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B0" w:rsidRDefault="001D37B0" w:rsidP="001D37B0">
      <w:pPr>
        <w:pStyle w:val="a5"/>
        <w:rPr>
          <w:b w:val="0"/>
          <w:bCs w:val="0"/>
        </w:rPr>
      </w:pPr>
      <w:bookmarkStart w:id="0" w:name="_Toc11710"/>
      <w:bookmarkStart w:id="1" w:name="_Toc5615080"/>
      <w:r>
        <w:rPr>
          <w:rFonts w:hint="eastAsia"/>
          <w:kern w:val="0"/>
        </w:rPr>
        <w:t>海洋技术（</w:t>
      </w:r>
      <w:r>
        <w:rPr>
          <w:rFonts w:hint="eastAsia"/>
          <w:kern w:val="0"/>
        </w:rPr>
        <w:t>0707Z2</w:t>
      </w:r>
      <w:r>
        <w:rPr>
          <w:rFonts w:hint="eastAsia"/>
          <w:kern w:val="0"/>
        </w:rPr>
        <w:t>）</w:t>
      </w:r>
      <w:bookmarkEnd w:id="0"/>
      <w:bookmarkEnd w:id="1"/>
    </w:p>
    <w:p w:rsidR="001D37B0" w:rsidRDefault="001D37B0" w:rsidP="001D37B0">
      <w:pPr>
        <w:spacing w:beforeLines="50" w:before="156" w:afterLines="50" w:after="156" w:line="400" w:lineRule="exact"/>
        <w:ind w:firstLineChars="200" w:firstLine="422"/>
        <w:rPr>
          <w:rFonts w:ascii="宋体" w:cs="宋体"/>
          <w:kern w:val="0"/>
          <w:szCs w:val="21"/>
        </w:rPr>
      </w:pPr>
      <w:r>
        <w:rPr>
          <w:rFonts w:ascii="宋体" w:hAnsi="宋体" w:cs="宋体" w:hint="eastAsia"/>
          <w:b/>
          <w:bCs/>
          <w:kern w:val="0"/>
          <w:szCs w:val="21"/>
        </w:rPr>
        <w:t>一、学科简介</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海洋技术专业成立于2001年，是广东省特色专业，拥有学士、硕士、博士学位授予权。海洋技术学科是为一级学科海洋学下设的二级学科，归属海洋科学管理。</w:t>
      </w:r>
      <w:r>
        <w:rPr>
          <w:rFonts w:ascii="宋体" w:hAnsi="宋体" w:cs="宋体" w:hint="eastAsia"/>
          <w:szCs w:val="21"/>
        </w:rPr>
        <w:t>广东海洋大学海洋科学学科在广东省属于紧缺和特色学科，是广东省珠江学者设岗学科、广东省优势重点学科和广东省高水平大学重点建设学科。广东海洋大学的海洋技术学科是在海洋遥感技术和海洋声学技术两个学科基础发展起来的，</w:t>
      </w:r>
      <w:r>
        <w:rPr>
          <w:szCs w:val="22"/>
        </w:rPr>
        <w:t>是一门涉及</w:t>
      </w:r>
      <w:r>
        <w:rPr>
          <w:rFonts w:hint="eastAsia"/>
          <w:szCs w:val="22"/>
        </w:rPr>
        <w:t>多个</w:t>
      </w:r>
      <w:r>
        <w:rPr>
          <w:szCs w:val="22"/>
        </w:rPr>
        <w:t>门类的综合性学科</w:t>
      </w:r>
      <w:r>
        <w:rPr>
          <w:rFonts w:hint="eastAsia"/>
          <w:szCs w:val="22"/>
        </w:rPr>
        <w:t>，目前主要围绕</w:t>
      </w:r>
      <w:r>
        <w:rPr>
          <w:rFonts w:ascii="宋体" w:hAnsi="宋体" w:cs="宋体" w:hint="eastAsia"/>
          <w:kern w:val="0"/>
          <w:szCs w:val="21"/>
        </w:rPr>
        <w:t>海洋遥感与GIS、海洋声学与探测、</w:t>
      </w:r>
      <w:r>
        <w:rPr>
          <w:szCs w:val="22"/>
        </w:rPr>
        <w:t>海岸带与海洋监测技术</w:t>
      </w:r>
      <w:r>
        <w:rPr>
          <w:rFonts w:ascii="宋体" w:hAnsi="宋体" w:cs="宋体" w:hint="eastAsia"/>
          <w:kern w:val="0"/>
          <w:szCs w:val="21"/>
        </w:rPr>
        <w:t>等技术开展科学研究。本学科点设在电子与信息工程学院，授予理学硕士学位。</w:t>
      </w:r>
    </w:p>
    <w:p w:rsidR="001D37B0" w:rsidRDefault="001D37B0" w:rsidP="001D37B0">
      <w:pPr>
        <w:spacing w:beforeLines="50" w:before="156" w:afterLines="50" w:after="156" w:line="400" w:lineRule="exact"/>
        <w:ind w:firstLineChars="200" w:firstLine="422"/>
        <w:rPr>
          <w:rFonts w:ascii="宋体" w:cs="宋体"/>
          <w:b/>
          <w:bCs/>
          <w:szCs w:val="21"/>
        </w:rPr>
      </w:pPr>
      <w:r>
        <w:rPr>
          <w:rFonts w:ascii="宋体" w:hAnsi="宋体" w:cs="宋体" w:hint="eastAsia"/>
          <w:b/>
          <w:bCs/>
          <w:kern w:val="0"/>
          <w:szCs w:val="21"/>
        </w:rPr>
        <w:t>二、</w:t>
      </w:r>
      <w:r>
        <w:rPr>
          <w:rFonts w:ascii="宋体" w:hAnsi="宋体" w:cs="宋体" w:hint="eastAsia"/>
          <w:b/>
          <w:bCs/>
          <w:szCs w:val="21"/>
        </w:rPr>
        <w:t>主要研究方向</w:t>
      </w:r>
    </w:p>
    <w:p w:rsidR="001D37B0" w:rsidRDefault="001D37B0" w:rsidP="001D37B0">
      <w:pPr>
        <w:widowControl/>
        <w:spacing w:line="400" w:lineRule="exact"/>
        <w:ind w:firstLineChars="200" w:firstLine="420"/>
        <w:rPr>
          <w:szCs w:val="22"/>
        </w:rPr>
      </w:pPr>
      <w:r>
        <w:rPr>
          <w:rFonts w:ascii="宋体" w:hAnsi="宋体" w:cs="宋体"/>
          <w:kern w:val="0"/>
          <w:szCs w:val="21"/>
        </w:rPr>
        <w:t>1</w:t>
      </w:r>
      <w:r>
        <w:rPr>
          <w:rFonts w:ascii="宋体" w:hAnsi="宋体" w:cs="宋体" w:hint="eastAsia"/>
          <w:kern w:val="0"/>
          <w:szCs w:val="21"/>
        </w:rPr>
        <w:t>、</w:t>
      </w:r>
      <w:r>
        <w:rPr>
          <w:szCs w:val="22"/>
        </w:rPr>
        <w:t>海洋遥感与</w:t>
      </w:r>
      <w:r>
        <w:rPr>
          <w:szCs w:val="22"/>
        </w:rPr>
        <w:t>GIS</w:t>
      </w:r>
      <w:r>
        <w:rPr>
          <w:szCs w:val="22"/>
        </w:rPr>
        <w:t>技术</w:t>
      </w:r>
    </w:p>
    <w:p w:rsidR="001D37B0" w:rsidRDefault="001D37B0" w:rsidP="001D37B0">
      <w:pPr>
        <w:widowControl/>
        <w:spacing w:line="400" w:lineRule="exact"/>
        <w:ind w:firstLineChars="200" w:firstLine="420"/>
        <w:rPr>
          <w:szCs w:val="22"/>
        </w:rPr>
      </w:pPr>
      <w:r>
        <w:rPr>
          <w:rFonts w:hint="eastAsia"/>
          <w:szCs w:val="22"/>
        </w:rPr>
        <w:t>2</w:t>
      </w:r>
      <w:r>
        <w:rPr>
          <w:rFonts w:hint="eastAsia"/>
          <w:szCs w:val="22"/>
        </w:rPr>
        <w:t>、海洋声学与探测技术</w:t>
      </w:r>
    </w:p>
    <w:p w:rsidR="001D37B0" w:rsidRDefault="001D37B0" w:rsidP="001D37B0">
      <w:pPr>
        <w:widowControl/>
        <w:spacing w:line="400" w:lineRule="exact"/>
        <w:ind w:firstLineChars="200" w:firstLine="420"/>
        <w:rPr>
          <w:szCs w:val="22"/>
        </w:rPr>
      </w:pPr>
      <w:r>
        <w:rPr>
          <w:rFonts w:hint="eastAsia"/>
          <w:szCs w:val="22"/>
        </w:rPr>
        <w:t>3</w:t>
      </w:r>
      <w:r>
        <w:rPr>
          <w:rFonts w:hint="eastAsia"/>
          <w:szCs w:val="22"/>
        </w:rPr>
        <w:t>、</w:t>
      </w:r>
      <w:r>
        <w:rPr>
          <w:szCs w:val="22"/>
        </w:rPr>
        <w:t>海岸带与海洋监测技术</w:t>
      </w:r>
    </w:p>
    <w:p w:rsidR="001D37B0" w:rsidRDefault="001D37B0" w:rsidP="001D37B0">
      <w:pPr>
        <w:widowControl/>
        <w:spacing w:line="400" w:lineRule="exact"/>
        <w:ind w:firstLineChars="200" w:firstLine="420"/>
        <w:rPr>
          <w:szCs w:val="22"/>
        </w:rPr>
      </w:pPr>
      <w:r>
        <w:rPr>
          <w:rFonts w:hint="eastAsia"/>
          <w:szCs w:val="22"/>
        </w:rPr>
        <w:t>4</w:t>
      </w:r>
      <w:r>
        <w:rPr>
          <w:rFonts w:hint="eastAsia"/>
          <w:szCs w:val="22"/>
        </w:rPr>
        <w:t>、海洋能开发与利用技术</w:t>
      </w:r>
    </w:p>
    <w:p w:rsidR="001D37B0" w:rsidRDefault="001D37B0" w:rsidP="001D37B0">
      <w:pPr>
        <w:spacing w:line="400" w:lineRule="exact"/>
        <w:ind w:firstLine="435"/>
        <w:rPr>
          <w:rFonts w:ascii="宋体" w:hAnsi="宋体" w:cs="宋体"/>
          <w:b/>
          <w:bCs/>
          <w:kern w:val="0"/>
          <w:szCs w:val="21"/>
        </w:rPr>
      </w:pPr>
      <w:r>
        <w:rPr>
          <w:rFonts w:ascii="宋体" w:hAnsi="宋体" w:cs="宋体" w:hint="eastAsia"/>
          <w:b/>
          <w:bCs/>
          <w:kern w:val="0"/>
          <w:szCs w:val="21"/>
        </w:rPr>
        <w:t>三、培养目标</w:t>
      </w:r>
    </w:p>
    <w:p w:rsidR="001D37B0" w:rsidRDefault="001D37B0" w:rsidP="001D37B0">
      <w:pPr>
        <w:widowControl/>
        <w:spacing w:line="400" w:lineRule="exact"/>
        <w:ind w:firstLineChars="200" w:firstLine="420"/>
        <w:rPr>
          <w:rFonts w:ascii="宋体" w:hAnsi="宋体" w:cs="宋体"/>
          <w:kern w:val="0"/>
          <w:szCs w:val="21"/>
        </w:rPr>
      </w:pPr>
      <w:r>
        <w:rPr>
          <w:rFonts w:ascii="宋体" w:hAnsi="宋体" w:cs="宋体" w:hint="eastAsia"/>
          <w:kern w:val="0"/>
          <w:szCs w:val="21"/>
        </w:rPr>
        <w:t>培养具有良好的学术道德、团结协作的品质，及追求科学真理的精神；掌握海洋技术学科坚实宽广的基础理论和系统深入的专门知识；具有独立从事科学研究的能力；具有开阔的国际视野和国际交流能力；熟知本专业领域学科发展前沿和动向；能在专业技术或科学研究方面做出创造性的成果，成为社会主义建设的创新型高级专业人才。</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具体要求如下：</w:t>
      </w:r>
      <w:r>
        <w:rPr>
          <w:rFonts w:ascii="宋体" w:cs="宋体"/>
          <w:kern w:val="0"/>
          <w:szCs w:val="20"/>
        </w:rPr>
        <w:t> </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进一步学习、掌握马列主义、毛泽东思想和邓小平理论的基本原理；具有坚定正确的政治方向，坚持四项基本原则，热爱祖国，献身科学事业；品德优良，遵纪守法；具有集体主义观念，艰苦奋斗的作风；具有严谨的治学态度和求实创新精神；服从祖国需要，积极为社会主义现代化建设服务。</w:t>
      </w:r>
      <w:r>
        <w:rPr>
          <w:rFonts w:ascii="宋体" w:cs="宋体"/>
          <w:kern w:val="0"/>
          <w:szCs w:val="21"/>
        </w:rPr>
        <w:t> </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2</w:t>
      </w:r>
      <w:r>
        <w:rPr>
          <w:rFonts w:ascii="宋体" w:hAnsi="宋体" w:cs="宋体" w:hint="eastAsia"/>
          <w:kern w:val="0"/>
          <w:szCs w:val="21"/>
        </w:rPr>
        <w:t>、了解所从事研究的科学技术发展趋势及新的研究成果；掌握本海洋技术学科的基础理论、系统的专业知识和熟练的实验操作技能，具备在海洋技术领域从事科学研究的创新精神；熟练地运用一门外语阅读专业书刊和撰写专业论文摘要；具有从事与本专业有关教学、科研、生产的能力。</w:t>
      </w:r>
      <w:r>
        <w:rPr>
          <w:rFonts w:ascii="宋体" w:cs="宋体"/>
          <w:kern w:val="0"/>
          <w:szCs w:val="21"/>
        </w:rPr>
        <w:t> </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、身体健康。</w:t>
      </w:r>
      <w:r>
        <w:rPr>
          <w:rFonts w:ascii="宋体" w:cs="宋体"/>
          <w:kern w:val="0"/>
          <w:szCs w:val="21"/>
        </w:rPr>
        <w:t> </w:t>
      </w:r>
    </w:p>
    <w:p w:rsidR="001D37B0" w:rsidRDefault="001D37B0" w:rsidP="001D37B0">
      <w:pPr>
        <w:spacing w:line="400" w:lineRule="exact"/>
        <w:ind w:firstLineChars="200" w:firstLine="422"/>
        <w:rPr>
          <w:rFonts w:ascii="宋体" w:cs="宋体"/>
          <w:b/>
          <w:bCs/>
          <w:szCs w:val="21"/>
        </w:rPr>
      </w:pPr>
      <w:r>
        <w:rPr>
          <w:rFonts w:ascii="宋体" w:hAnsi="宋体" w:cs="宋体" w:hint="eastAsia"/>
          <w:b/>
          <w:bCs/>
          <w:szCs w:val="21"/>
        </w:rPr>
        <w:t>四、培养方式</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、采取导师负责制和集体指导相结合的方式。对研究生的培养，既要发挥导师的主导作用，又要发挥课题组及其他有关教师的集体指导作用。</w:t>
      </w:r>
    </w:p>
    <w:p w:rsidR="001D37B0" w:rsidRDefault="001D37B0" w:rsidP="001D37B0">
      <w:pPr>
        <w:widowControl/>
        <w:spacing w:line="400" w:lineRule="exact"/>
        <w:ind w:firstLineChars="100" w:firstLine="210"/>
        <w:rPr>
          <w:rFonts w:ascii="宋体" w:cs="宋体"/>
          <w:kern w:val="0"/>
          <w:szCs w:val="21"/>
        </w:rPr>
      </w:pPr>
      <w:r>
        <w:rPr>
          <w:rFonts w:ascii="宋体" w:hAnsi="宋体" w:cs="宋体"/>
          <w:kern w:val="0"/>
          <w:szCs w:val="21"/>
        </w:rPr>
        <w:lastRenderedPageBreak/>
        <w:t xml:space="preserve"> 2</w:t>
      </w:r>
      <w:r>
        <w:rPr>
          <w:rFonts w:ascii="宋体" w:hAnsi="宋体" w:cs="宋体" w:hint="eastAsia"/>
          <w:kern w:val="0"/>
          <w:szCs w:val="21"/>
        </w:rPr>
        <w:t>、采取课程学习和学位论文课题研究并重的方式。既要使硕士生系统掌握基础理论和专门知识，又要使研究生掌握科学研究的基本方法和技能，具有从事科学研究的能力。</w:t>
      </w:r>
    </w:p>
    <w:p w:rsidR="001D37B0" w:rsidRDefault="001D37B0" w:rsidP="001D37B0">
      <w:pPr>
        <w:spacing w:beforeLines="50" w:before="156" w:line="400" w:lineRule="exact"/>
        <w:ind w:firstLineChars="200" w:firstLine="422"/>
        <w:rPr>
          <w:rFonts w:ascii="宋体" w:cs="宋体"/>
          <w:b/>
          <w:bCs/>
          <w:szCs w:val="21"/>
        </w:rPr>
      </w:pPr>
      <w:r>
        <w:rPr>
          <w:rFonts w:ascii="宋体" w:hAnsi="宋体" w:cs="宋体" w:hint="eastAsia"/>
          <w:b/>
          <w:bCs/>
          <w:szCs w:val="21"/>
        </w:rPr>
        <w:t>五、学制及学习年限</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学制</w:t>
      </w:r>
      <w:r>
        <w:rPr>
          <w:rFonts w:ascii="宋体" w:hAnsi="宋体" w:cs="宋体"/>
          <w:kern w:val="0"/>
          <w:szCs w:val="21"/>
        </w:rPr>
        <w:t>3</w:t>
      </w:r>
      <w:r>
        <w:rPr>
          <w:rFonts w:ascii="宋体" w:hAnsi="宋体" w:cs="宋体" w:hint="eastAsia"/>
          <w:kern w:val="0"/>
          <w:szCs w:val="21"/>
        </w:rPr>
        <w:t>年，其中</w:t>
      </w:r>
      <w:r>
        <w:rPr>
          <w:rFonts w:ascii="宋体" w:hAnsi="宋体" w:cs="宋体"/>
          <w:kern w:val="0"/>
          <w:szCs w:val="21"/>
        </w:rPr>
        <w:t>1</w:t>
      </w:r>
      <w:r>
        <w:rPr>
          <w:rFonts w:ascii="宋体" w:hAnsi="宋体" w:cs="宋体" w:hint="eastAsia"/>
          <w:kern w:val="0"/>
          <w:szCs w:val="21"/>
        </w:rPr>
        <w:t>年进行理论课程学习，</w:t>
      </w:r>
      <w:r>
        <w:rPr>
          <w:rFonts w:ascii="宋体" w:hAnsi="宋体" w:cs="宋体"/>
          <w:kern w:val="0"/>
          <w:szCs w:val="21"/>
        </w:rPr>
        <w:t xml:space="preserve"> 2</w:t>
      </w:r>
      <w:r>
        <w:rPr>
          <w:rFonts w:ascii="宋体" w:hAnsi="宋体" w:cs="宋体" w:hint="eastAsia"/>
          <w:kern w:val="0"/>
          <w:szCs w:val="21"/>
        </w:rPr>
        <w:t>年进行实践、科学研究和撰写学位论文等。最长学习年限</w:t>
      </w:r>
      <w:r>
        <w:rPr>
          <w:rFonts w:ascii="宋体" w:hAnsi="宋体" w:cs="宋体"/>
          <w:kern w:val="0"/>
          <w:szCs w:val="21"/>
        </w:rPr>
        <w:t>5</w:t>
      </w:r>
      <w:r>
        <w:rPr>
          <w:rFonts w:ascii="宋体" w:hAnsi="宋体" w:cs="宋体" w:hint="eastAsia"/>
          <w:kern w:val="0"/>
          <w:szCs w:val="21"/>
        </w:rPr>
        <w:t>年。全日制硕士采取全脱产在校学习方式。</w:t>
      </w:r>
    </w:p>
    <w:p w:rsidR="001D37B0" w:rsidRDefault="001D37B0" w:rsidP="001D37B0">
      <w:pPr>
        <w:spacing w:beforeLines="50" w:before="156" w:afterLines="50" w:after="156" w:line="400" w:lineRule="exact"/>
        <w:ind w:firstLineChars="200" w:firstLine="422"/>
        <w:rPr>
          <w:rFonts w:ascii="宋体" w:cs="宋体"/>
          <w:b/>
          <w:bCs/>
          <w:szCs w:val="21"/>
        </w:rPr>
      </w:pPr>
      <w:r>
        <w:rPr>
          <w:rFonts w:ascii="宋体" w:hAnsi="宋体" w:cs="宋体" w:hint="eastAsia"/>
          <w:b/>
          <w:bCs/>
          <w:szCs w:val="21"/>
        </w:rPr>
        <w:t>六、学分要求及</w:t>
      </w:r>
      <w:r>
        <w:rPr>
          <w:rFonts w:ascii="宋体" w:hAnsi="宋体" w:cs="宋体" w:hint="eastAsia"/>
          <w:b/>
          <w:szCs w:val="21"/>
        </w:rPr>
        <w:t>课程设置</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应修学分不少于</w:t>
      </w:r>
      <w:r>
        <w:rPr>
          <w:rFonts w:ascii="宋体" w:hAnsi="宋体" w:cs="宋体"/>
          <w:kern w:val="0"/>
          <w:szCs w:val="21"/>
        </w:rPr>
        <w:t>3</w:t>
      </w:r>
      <w:r>
        <w:rPr>
          <w:rFonts w:ascii="宋体" w:hAnsi="宋体" w:cs="宋体" w:hint="eastAsia"/>
          <w:kern w:val="0"/>
          <w:szCs w:val="21"/>
        </w:rPr>
        <w:t>4学分，其中学位课程</w:t>
      </w:r>
      <w:r>
        <w:rPr>
          <w:rFonts w:ascii="宋体" w:hAnsi="宋体" w:cs="宋体"/>
          <w:kern w:val="0"/>
          <w:szCs w:val="21"/>
        </w:rPr>
        <w:t>18</w:t>
      </w:r>
      <w:r>
        <w:rPr>
          <w:rFonts w:ascii="宋体" w:hAnsi="宋体" w:cs="宋体" w:hint="eastAsia"/>
          <w:kern w:val="0"/>
          <w:szCs w:val="21"/>
        </w:rPr>
        <w:t>学分，非学位课程</w:t>
      </w:r>
      <w:r>
        <w:rPr>
          <w:rFonts w:ascii="宋体" w:hAnsi="宋体" w:cs="宋体"/>
          <w:kern w:val="0"/>
          <w:szCs w:val="21"/>
        </w:rPr>
        <w:t>10</w:t>
      </w:r>
      <w:r>
        <w:rPr>
          <w:rFonts w:ascii="宋体" w:hAnsi="宋体" w:cs="宋体" w:hint="eastAsia"/>
          <w:kern w:val="0"/>
          <w:szCs w:val="21"/>
        </w:rPr>
        <w:t>学分，实践环节5学分。</w:t>
      </w:r>
      <w:r>
        <w:rPr>
          <w:rFonts w:ascii="宋体" w:hAnsi="宋体" w:cs="宋体" w:hint="eastAsia"/>
          <w:szCs w:val="21"/>
        </w:rPr>
        <w:t>研究生科学道德与学风建设专题1学分。</w:t>
      </w:r>
      <w:r>
        <w:rPr>
          <w:rFonts w:ascii="宋体" w:hAnsi="宋体" w:cs="宋体" w:hint="eastAsia"/>
          <w:kern w:val="0"/>
          <w:szCs w:val="21"/>
        </w:rPr>
        <w:t>课堂教学于第</w:t>
      </w:r>
      <w:r>
        <w:rPr>
          <w:rFonts w:ascii="宋体" w:hAnsi="宋体" w:cs="宋体"/>
          <w:kern w:val="0"/>
          <w:szCs w:val="21"/>
        </w:rPr>
        <w:t>1</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学期完成，课程成绩学位课</w:t>
      </w:r>
      <w:r>
        <w:rPr>
          <w:rFonts w:ascii="宋体" w:hAnsi="宋体" w:cs="宋体"/>
          <w:kern w:val="0"/>
          <w:szCs w:val="21"/>
        </w:rPr>
        <w:t>70</w:t>
      </w:r>
      <w:r>
        <w:rPr>
          <w:rFonts w:ascii="宋体" w:hAnsi="宋体" w:cs="宋体" w:hint="eastAsia"/>
          <w:kern w:val="0"/>
          <w:szCs w:val="21"/>
        </w:rPr>
        <w:t>分以上（含</w:t>
      </w:r>
      <w:r>
        <w:rPr>
          <w:rFonts w:ascii="宋体" w:hAnsi="宋体" w:cs="宋体"/>
          <w:kern w:val="0"/>
          <w:szCs w:val="21"/>
        </w:rPr>
        <w:t>70</w:t>
      </w:r>
      <w:r>
        <w:rPr>
          <w:rFonts w:ascii="宋体" w:hAnsi="宋体" w:cs="宋体" w:hint="eastAsia"/>
          <w:kern w:val="0"/>
          <w:szCs w:val="21"/>
        </w:rPr>
        <w:t>分）为及格，非学位</w:t>
      </w:r>
      <w:r>
        <w:rPr>
          <w:rFonts w:ascii="宋体" w:hAnsi="宋体" w:cs="宋体"/>
          <w:kern w:val="0"/>
          <w:szCs w:val="21"/>
        </w:rPr>
        <w:t>60</w:t>
      </w:r>
      <w:r>
        <w:rPr>
          <w:rFonts w:ascii="宋体" w:hAnsi="宋体" w:cs="宋体" w:hint="eastAsia"/>
          <w:kern w:val="0"/>
          <w:szCs w:val="21"/>
        </w:rPr>
        <w:t>分以上（含</w:t>
      </w:r>
      <w:r>
        <w:rPr>
          <w:rFonts w:ascii="宋体" w:hAnsi="宋体" w:cs="宋体"/>
          <w:kern w:val="0"/>
          <w:szCs w:val="21"/>
        </w:rPr>
        <w:t>60</w:t>
      </w:r>
      <w:r>
        <w:rPr>
          <w:rFonts w:ascii="宋体" w:hAnsi="宋体" w:cs="宋体" w:hint="eastAsia"/>
          <w:kern w:val="0"/>
          <w:szCs w:val="21"/>
        </w:rPr>
        <w:t>分）为及格，英语不得免修。成绩及格取得相应学分。跨学科或同等学力的研究生，必须补修</w:t>
      </w:r>
      <w:r>
        <w:rPr>
          <w:rFonts w:ascii="宋体" w:hAnsi="宋体" w:cs="宋体"/>
          <w:kern w:val="0"/>
          <w:szCs w:val="21"/>
        </w:rPr>
        <w:t>2</w:t>
      </w:r>
      <w:r>
        <w:rPr>
          <w:rFonts w:ascii="宋体" w:hAnsi="宋体" w:cs="宋体" w:hint="eastAsia"/>
          <w:kern w:val="0"/>
          <w:szCs w:val="21"/>
        </w:rPr>
        <w:t>门本专业的大学本科专业主干课程，不计学分。课程设置附表。</w:t>
      </w:r>
    </w:p>
    <w:p w:rsidR="001D37B0" w:rsidRDefault="001D37B0" w:rsidP="001D37B0">
      <w:pPr>
        <w:spacing w:beforeLines="50" w:before="156" w:afterLines="50" w:after="156" w:line="400" w:lineRule="exact"/>
        <w:ind w:firstLineChars="200" w:firstLine="422"/>
        <w:rPr>
          <w:rFonts w:ascii="宋体" w:cs="宋体"/>
          <w:b/>
          <w:bCs/>
          <w:szCs w:val="21"/>
        </w:rPr>
      </w:pPr>
      <w:r>
        <w:rPr>
          <w:rFonts w:ascii="宋体" w:hAnsi="宋体" w:cs="宋体" w:hint="eastAsia"/>
          <w:b/>
          <w:bCs/>
          <w:szCs w:val="21"/>
        </w:rPr>
        <w:t>七、培养环节</w:t>
      </w:r>
    </w:p>
    <w:p w:rsidR="001D37B0" w:rsidRDefault="001D37B0" w:rsidP="001D37B0">
      <w:pPr>
        <w:widowControl/>
        <w:spacing w:line="400" w:lineRule="exact"/>
        <w:ind w:firstLineChars="200" w:firstLine="420"/>
        <w:rPr>
          <w:rFonts w:ascii="宋体" w:hAnsi="宋体" w:cs="宋体"/>
          <w:kern w:val="0"/>
          <w:szCs w:val="21"/>
        </w:rPr>
      </w:pPr>
      <w:r>
        <w:rPr>
          <w:rFonts w:ascii="宋体" w:hAnsi="宋体" w:hint="eastAsia"/>
          <w:szCs w:val="21"/>
        </w:rPr>
        <w:t>研究生除了完成规定的最低应修课程学分外，必须完成以下培养环节。</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、制定培养计划</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新生应在入学后</w:t>
      </w:r>
      <w:r>
        <w:rPr>
          <w:rFonts w:ascii="宋体" w:hAnsi="宋体" w:cs="宋体"/>
          <w:kern w:val="0"/>
          <w:szCs w:val="21"/>
        </w:rPr>
        <w:t>1</w:t>
      </w:r>
      <w:r>
        <w:rPr>
          <w:rFonts w:ascii="宋体" w:hAnsi="宋体" w:cs="宋体" w:hint="eastAsia"/>
          <w:kern w:val="0"/>
          <w:szCs w:val="21"/>
        </w:rPr>
        <w:t>个月内在导师指导下制定出培养计划。</w:t>
      </w:r>
    </w:p>
    <w:p w:rsidR="001D37B0" w:rsidRDefault="001D37B0" w:rsidP="001D37B0">
      <w:pPr>
        <w:widowControl/>
        <w:spacing w:line="440" w:lineRule="exact"/>
        <w:ind w:firstLineChars="200" w:firstLine="420"/>
        <w:rPr>
          <w:kern w:val="0"/>
          <w:szCs w:val="20"/>
        </w:rPr>
      </w:pPr>
      <w:r>
        <w:rPr>
          <w:rFonts w:ascii="Times New Roman" w:hAnsi="Times New Roman"/>
          <w:kern w:val="0"/>
          <w:szCs w:val="21"/>
        </w:rPr>
        <w:t>2</w:t>
      </w:r>
      <w:r>
        <w:rPr>
          <w:rFonts w:ascii="Times New Roman" w:hAnsi="Times New Roman" w:hint="eastAsia"/>
          <w:kern w:val="0"/>
          <w:szCs w:val="21"/>
        </w:rPr>
        <w:t>、</w:t>
      </w:r>
      <w:r>
        <w:rPr>
          <w:rFonts w:hint="eastAsia"/>
          <w:kern w:val="0"/>
          <w:szCs w:val="20"/>
        </w:rPr>
        <w:t>科学道德与学风建设教育</w:t>
      </w:r>
    </w:p>
    <w:p w:rsidR="001D37B0" w:rsidRDefault="001D37B0" w:rsidP="001D37B0">
      <w:pPr>
        <w:widowControl/>
        <w:spacing w:line="360" w:lineRule="auto"/>
        <w:rPr>
          <w:rFonts w:ascii="宋体"/>
          <w:b/>
          <w:szCs w:val="21"/>
        </w:rPr>
      </w:pPr>
      <w:r>
        <w:rPr>
          <w:rFonts w:hint="eastAsia"/>
        </w:rPr>
        <w:t>研究生入学后认真学习《广东海洋大学学籍管理实施细则》</w:t>
      </w:r>
      <w:r>
        <w:rPr>
          <w:rFonts w:hint="eastAsia"/>
          <w:szCs w:val="21"/>
        </w:rPr>
        <w:t>、《广东海洋大学研究生学术不端行为处理办法》、《广东海洋大学研究生学位论文作假行为处理实施细则》等文件以及国家相关规定，参加学校组织的研究生科学道德与学风建设专题报告会，计</w:t>
      </w:r>
      <w:r>
        <w:rPr>
          <w:rFonts w:hint="eastAsia"/>
          <w:szCs w:val="21"/>
        </w:rPr>
        <w:t>1</w:t>
      </w:r>
      <w:r>
        <w:rPr>
          <w:rFonts w:hint="eastAsia"/>
          <w:szCs w:val="21"/>
        </w:rPr>
        <w:t>学分。</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3</w:t>
      </w:r>
      <w:r>
        <w:rPr>
          <w:rFonts w:ascii="宋体" w:hAnsi="宋体" w:cs="宋体" w:hint="eastAsia"/>
          <w:kern w:val="0"/>
          <w:szCs w:val="21"/>
        </w:rPr>
        <w:t>、实践</w:t>
      </w:r>
    </w:p>
    <w:p w:rsidR="001D37B0" w:rsidRDefault="001D37B0" w:rsidP="001D37B0">
      <w:pPr>
        <w:widowControl/>
        <w:spacing w:line="360" w:lineRule="auto"/>
        <w:ind w:firstLineChars="250" w:firstLine="525"/>
        <w:rPr>
          <w:szCs w:val="21"/>
        </w:rPr>
      </w:pPr>
      <w:r>
        <w:rPr>
          <w:rFonts w:hint="eastAsia"/>
          <w:szCs w:val="21"/>
        </w:rPr>
        <w:t>实践教育是硕士研究生培养过程中的重要环节，属于必修环节，包括教学（科研）实践、专业实习、</w:t>
      </w:r>
      <w:r>
        <w:rPr>
          <w:rFonts w:ascii="宋体" w:hAnsi="宋体" w:cs="宋体" w:hint="eastAsia"/>
          <w:kern w:val="0"/>
          <w:szCs w:val="21"/>
        </w:rPr>
        <w:t>研究生讨论班、</w:t>
      </w:r>
      <w:r>
        <w:rPr>
          <w:rFonts w:hint="eastAsia"/>
          <w:szCs w:val="21"/>
        </w:rPr>
        <w:t>学术活动等部分，共计</w:t>
      </w:r>
      <w:r>
        <w:rPr>
          <w:rFonts w:hint="eastAsia"/>
          <w:szCs w:val="21"/>
        </w:rPr>
        <w:t>5</w:t>
      </w:r>
      <w:r>
        <w:rPr>
          <w:rFonts w:hint="eastAsia"/>
          <w:szCs w:val="21"/>
        </w:rPr>
        <w:t>学分，要求在毕业前一学期完成并取得学分。具体要求如下：</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教学（科研）实践和专业实习：研究生教学（科研）实践和专业实习，内容要与学位论文有关。研究生完成教学或科研实践、专业实习提交总结报告，经导师审核，合格者教学（科研）实践记</w:t>
      </w:r>
      <w:r>
        <w:rPr>
          <w:rFonts w:ascii="宋体" w:hAnsi="宋体" w:cs="宋体"/>
          <w:kern w:val="0"/>
          <w:szCs w:val="21"/>
        </w:rPr>
        <w:t>1</w:t>
      </w:r>
      <w:r>
        <w:rPr>
          <w:rFonts w:ascii="宋体" w:hAnsi="宋体" w:cs="宋体" w:hint="eastAsia"/>
          <w:kern w:val="0"/>
          <w:szCs w:val="21"/>
        </w:rPr>
        <w:t>学分，专业实习记</w:t>
      </w:r>
      <w:r>
        <w:rPr>
          <w:rFonts w:ascii="宋体" w:hAnsi="宋体" w:cs="宋体"/>
          <w:kern w:val="0"/>
          <w:szCs w:val="21"/>
        </w:rPr>
        <w:t>2</w:t>
      </w:r>
      <w:r>
        <w:rPr>
          <w:rFonts w:ascii="宋体" w:hAnsi="宋体" w:cs="宋体" w:hint="eastAsia"/>
          <w:kern w:val="0"/>
          <w:szCs w:val="21"/>
        </w:rPr>
        <w:t>学分。</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研究生讨论班：研究生在读期间应参加与学位论文研究有关的讨论班</w:t>
      </w:r>
      <w:r>
        <w:rPr>
          <w:rFonts w:ascii="宋体" w:hAnsi="宋体" w:cs="宋体"/>
          <w:kern w:val="0"/>
          <w:szCs w:val="21"/>
        </w:rPr>
        <w:t>5-8</w:t>
      </w:r>
      <w:r>
        <w:rPr>
          <w:rFonts w:ascii="宋体" w:hAnsi="宋体" w:cs="宋体" w:hint="eastAsia"/>
          <w:kern w:val="0"/>
          <w:szCs w:val="21"/>
        </w:rPr>
        <w:t>次，并撰写总结报告，经导师、学院审核，合格者计</w:t>
      </w:r>
      <w:r>
        <w:rPr>
          <w:rFonts w:ascii="宋体" w:hAnsi="宋体" w:cs="宋体"/>
          <w:kern w:val="0"/>
          <w:szCs w:val="21"/>
        </w:rPr>
        <w:t>1</w:t>
      </w:r>
      <w:r>
        <w:rPr>
          <w:rFonts w:ascii="宋体" w:hAnsi="宋体" w:cs="宋体" w:hint="eastAsia"/>
          <w:kern w:val="0"/>
          <w:szCs w:val="21"/>
        </w:rPr>
        <w:t>学分。</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学术活动：研究生应参加一定的学术活动，学术活动内容包括：学术讲座，学术研讨会等。学术学位硕士研究生在校学习期间参加学术活动不少于</w:t>
      </w:r>
      <w:r>
        <w:rPr>
          <w:rFonts w:ascii="宋体" w:hAnsi="宋体" w:cs="宋体"/>
          <w:kern w:val="0"/>
          <w:szCs w:val="21"/>
        </w:rPr>
        <w:t>5</w:t>
      </w:r>
      <w:r>
        <w:rPr>
          <w:rFonts w:ascii="宋体" w:hAnsi="宋体" w:cs="宋体" w:hint="eastAsia"/>
          <w:kern w:val="0"/>
          <w:szCs w:val="21"/>
        </w:rPr>
        <w:t>次，完成学术活动要撰写总结报告，经导师（或指导小组）检查、审核，合格者记</w:t>
      </w:r>
      <w:r>
        <w:rPr>
          <w:rFonts w:ascii="宋体" w:hAnsi="宋体" w:cs="宋体"/>
          <w:kern w:val="0"/>
          <w:szCs w:val="21"/>
        </w:rPr>
        <w:t>1</w:t>
      </w:r>
      <w:r>
        <w:rPr>
          <w:rFonts w:ascii="宋体" w:hAnsi="宋体" w:cs="宋体" w:hint="eastAsia"/>
          <w:kern w:val="0"/>
          <w:szCs w:val="21"/>
        </w:rPr>
        <w:t>学分。</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lastRenderedPageBreak/>
        <w:t>4</w:t>
      </w:r>
      <w:r>
        <w:rPr>
          <w:rFonts w:ascii="宋体" w:hAnsi="宋体" w:cs="宋体" w:hint="eastAsia"/>
          <w:kern w:val="0"/>
          <w:szCs w:val="21"/>
        </w:rPr>
        <w:t>、开题报告和中期考核</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）选题和开题：硕士研究生入学后在导师的指导下确定研究方向，通过查阅文献、收集资料和调查研究确定研究课题，在进入学位论文工作前必须进行开题和方案论证。开题报告安排在第</w:t>
      </w:r>
      <w:r>
        <w:rPr>
          <w:rFonts w:ascii="宋体" w:hAnsi="宋体" w:cs="宋体"/>
          <w:kern w:val="0"/>
          <w:szCs w:val="21"/>
        </w:rPr>
        <w:t>3</w:t>
      </w:r>
      <w:r>
        <w:rPr>
          <w:rFonts w:ascii="宋体" w:hAnsi="宋体" w:cs="宋体" w:hint="eastAsia"/>
          <w:kern w:val="0"/>
          <w:szCs w:val="21"/>
        </w:rPr>
        <w:t>学期，具体要求参照《广东海洋大学研究生开题报告工作规定》。</w:t>
      </w:r>
    </w:p>
    <w:p w:rsidR="001D37B0" w:rsidRDefault="001D37B0" w:rsidP="001D37B0">
      <w:pPr>
        <w:widowControl/>
        <w:spacing w:line="400" w:lineRule="exact"/>
        <w:ind w:firstLineChars="200" w:firstLine="420"/>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）中期考核：中期考核主要是对学生政治思想、课程成绩、科研能力等方面进行考核，一般在第</w:t>
      </w:r>
      <w:r>
        <w:rPr>
          <w:rFonts w:ascii="宋体" w:hAnsi="宋体" w:cs="宋体"/>
          <w:kern w:val="0"/>
          <w:szCs w:val="21"/>
        </w:rPr>
        <w:t>3</w:t>
      </w:r>
      <w:r>
        <w:rPr>
          <w:rFonts w:ascii="宋体" w:hAnsi="宋体" w:cs="宋体" w:hint="eastAsia"/>
          <w:kern w:val="0"/>
          <w:szCs w:val="21"/>
        </w:rPr>
        <w:t>学期完成，按照《广东海洋大学研究生中期考核办法》进行，中期考核与开题报告同期进行。</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5</w:t>
      </w:r>
      <w:r>
        <w:rPr>
          <w:rFonts w:ascii="宋体" w:hAnsi="宋体" w:cs="宋体" w:hint="eastAsia"/>
          <w:kern w:val="0"/>
          <w:szCs w:val="21"/>
        </w:rPr>
        <w:t>、学位论文研究中期检查：硕士研究生学位论文中期检查是保证研究生学位论文质量的重要措施，</w:t>
      </w:r>
      <w:r>
        <w:rPr>
          <w:rFonts w:ascii="宋体" w:hAnsi="宋体" w:hint="eastAsia"/>
          <w:kern w:val="0"/>
          <w:szCs w:val="21"/>
        </w:rPr>
        <w:t>在学位论文工作的中期，培养学院组织考核小组，对研究生的综合能力、论文工作进展情况以及工作态度和精力投入等进行全面考查。通过者，准予继续进行论文工作。</w:t>
      </w:r>
      <w:r>
        <w:rPr>
          <w:rFonts w:ascii="宋体" w:hAnsi="宋体" w:cs="宋体" w:hint="eastAsia"/>
          <w:kern w:val="0"/>
          <w:szCs w:val="21"/>
        </w:rPr>
        <w:t>一般安排第</w:t>
      </w:r>
      <w:r>
        <w:rPr>
          <w:rFonts w:ascii="宋体" w:hAnsi="宋体" w:cs="宋体"/>
          <w:kern w:val="0"/>
          <w:szCs w:val="21"/>
        </w:rPr>
        <w:t>5</w:t>
      </w:r>
      <w:r>
        <w:rPr>
          <w:rFonts w:ascii="宋体" w:hAnsi="宋体" w:cs="宋体" w:hint="eastAsia"/>
          <w:kern w:val="0"/>
          <w:szCs w:val="21"/>
        </w:rPr>
        <w:t>学期初进行，</w:t>
      </w:r>
      <w:r>
        <w:rPr>
          <w:rFonts w:ascii="宋体" w:hAnsi="宋体" w:hint="eastAsia"/>
          <w:kern w:val="0"/>
          <w:szCs w:val="21"/>
        </w:rPr>
        <w:t>具体时间由培养学院自行确定。</w:t>
      </w:r>
    </w:p>
    <w:p w:rsidR="001D37B0" w:rsidRDefault="001D37B0" w:rsidP="001D37B0">
      <w:pPr>
        <w:widowControl/>
        <w:spacing w:line="400" w:lineRule="exact"/>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、学位论文撰写：学位论文应在导师指导下，由研究生本人独立完成。论文工作要有足够的工作量，论文的字数一般不少于</w:t>
      </w:r>
      <w:r>
        <w:rPr>
          <w:rFonts w:ascii="宋体" w:hAnsi="宋体" w:cs="宋体"/>
          <w:kern w:val="0"/>
          <w:szCs w:val="21"/>
        </w:rPr>
        <w:t>2</w:t>
      </w:r>
      <w:r>
        <w:rPr>
          <w:rFonts w:ascii="宋体" w:hAnsi="宋体" w:cs="宋体" w:hint="eastAsia"/>
          <w:kern w:val="0"/>
          <w:szCs w:val="21"/>
        </w:rPr>
        <w:t>万字，论文撰写参照学校规定。</w:t>
      </w:r>
    </w:p>
    <w:p w:rsidR="001D37B0" w:rsidRDefault="001D37B0" w:rsidP="001D37B0">
      <w:pPr>
        <w:pStyle w:val="1"/>
        <w:spacing w:line="400" w:lineRule="exact"/>
        <w:ind w:firstLine="420"/>
        <w:rPr>
          <w:rFonts w:ascii="Times New Roman" w:hAnsi="Times New Roman" w:cs="宋体"/>
          <w:szCs w:val="21"/>
        </w:rPr>
      </w:pPr>
      <w:r>
        <w:rPr>
          <w:rFonts w:ascii="Times New Roman" w:hAnsi="Times New Roman" w:cs="宋体" w:hint="eastAsia"/>
          <w:szCs w:val="21"/>
        </w:rPr>
        <w:t>7</w:t>
      </w:r>
      <w:r>
        <w:rPr>
          <w:rFonts w:ascii="Times New Roman" w:hAnsi="Times New Roman" w:cs="宋体" w:hint="eastAsia"/>
          <w:szCs w:val="21"/>
        </w:rPr>
        <w:t>、学位论文评审和答辩：学位论文实行“双盲”送审、查重和公开答辩制度，一般安排在第</w:t>
      </w:r>
      <w:r>
        <w:rPr>
          <w:rFonts w:ascii="Times New Roman" w:hAnsi="Times New Roman" w:cs="宋体"/>
          <w:szCs w:val="21"/>
        </w:rPr>
        <w:t>6</w:t>
      </w:r>
      <w:r>
        <w:rPr>
          <w:rFonts w:ascii="Times New Roman" w:hAnsi="Times New Roman" w:cs="宋体" w:hint="eastAsia"/>
          <w:szCs w:val="21"/>
        </w:rPr>
        <w:t>学期，具体要求参照</w:t>
      </w:r>
      <w:r>
        <w:rPr>
          <w:rFonts w:ascii="宋体" w:hAnsi="宋体" w:cs="宋体" w:hint="eastAsia"/>
          <w:szCs w:val="21"/>
        </w:rPr>
        <w:t>《广东海洋大学博士、硕士学位授予工作细则》</w:t>
      </w:r>
      <w:r>
        <w:rPr>
          <w:rFonts w:ascii="Times New Roman" w:hAnsi="Times New Roman" w:cs="宋体" w:hint="eastAsia"/>
          <w:szCs w:val="21"/>
        </w:rPr>
        <w:t>。</w:t>
      </w:r>
    </w:p>
    <w:p w:rsidR="001D37B0" w:rsidRDefault="001D37B0" w:rsidP="001D37B0">
      <w:pPr>
        <w:spacing w:beforeLines="50" w:before="156" w:afterLines="50" w:after="156" w:line="400" w:lineRule="exact"/>
        <w:rPr>
          <w:rFonts w:ascii="宋体" w:cs="宋体"/>
          <w:b/>
          <w:szCs w:val="21"/>
        </w:rPr>
      </w:pPr>
      <w:r>
        <w:rPr>
          <w:rFonts w:ascii="宋体" w:hAnsi="宋体" w:cs="宋体"/>
          <w:szCs w:val="21"/>
        </w:rPr>
        <w:t xml:space="preserve">  </w:t>
      </w:r>
      <w:r>
        <w:rPr>
          <w:rFonts w:ascii="宋体" w:hAnsi="宋体" w:cs="宋体"/>
          <w:b/>
          <w:szCs w:val="21"/>
        </w:rPr>
        <w:t xml:space="preserve"> </w:t>
      </w:r>
      <w:r>
        <w:rPr>
          <w:rFonts w:ascii="宋体" w:hAnsi="宋体" w:cs="宋体" w:hint="eastAsia"/>
          <w:b/>
          <w:szCs w:val="21"/>
        </w:rPr>
        <w:t>八、毕业及授位</w:t>
      </w:r>
    </w:p>
    <w:p w:rsidR="001D37B0" w:rsidRDefault="001D37B0" w:rsidP="001D37B0">
      <w:pPr>
        <w:widowControl/>
        <w:spacing w:line="360" w:lineRule="auto"/>
        <w:ind w:rightChars="-241" w:right="-506" w:firstLineChars="200" w:firstLine="420"/>
        <w:rPr>
          <w:rFonts w:ascii="宋体" w:hAnsi="宋体"/>
          <w:bCs/>
          <w:szCs w:val="21"/>
        </w:rPr>
      </w:pPr>
      <w:r>
        <w:rPr>
          <w:rFonts w:ascii="宋体" w:hAnsi="宋体" w:cs="宋体" w:hint="eastAsia"/>
          <w:szCs w:val="21"/>
        </w:rPr>
        <w:t>研究生修满培养方案规定学分，完成学位论文工作，通过学位论文答辩者，则准予毕业，发给毕业证书；</w:t>
      </w:r>
      <w:r>
        <w:rPr>
          <w:rFonts w:ascii="宋体" w:hAnsi="宋体" w:cs="宋体" w:hint="eastAsia"/>
          <w:kern w:val="0"/>
          <w:szCs w:val="21"/>
        </w:rPr>
        <w:t>在读期间作为第</w:t>
      </w:r>
      <w:r>
        <w:rPr>
          <w:rFonts w:ascii="宋体" w:hAnsi="宋体" w:cs="宋体"/>
          <w:kern w:val="0"/>
          <w:szCs w:val="21"/>
        </w:rPr>
        <w:t>1</w:t>
      </w:r>
      <w:r>
        <w:rPr>
          <w:rFonts w:ascii="宋体" w:hAnsi="宋体" w:cs="宋体" w:hint="eastAsia"/>
          <w:kern w:val="0"/>
          <w:szCs w:val="21"/>
        </w:rPr>
        <w:t>作者（或导师为第</w:t>
      </w:r>
      <w:r>
        <w:rPr>
          <w:rFonts w:ascii="宋体" w:hAnsi="宋体" w:cs="宋体"/>
          <w:kern w:val="0"/>
          <w:szCs w:val="21"/>
        </w:rPr>
        <w:t>1</w:t>
      </w:r>
      <w:r>
        <w:rPr>
          <w:rFonts w:ascii="宋体" w:hAnsi="宋体" w:cs="宋体" w:hint="eastAsia"/>
          <w:kern w:val="0"/>
          <w:szCs w:val="21"/>
        </w:rPr>
        <w:t>作者、学生为第</w:t>
      </w:r>
      <w:r>
        <w:rPr>
          <w:rFonts w:ascii="宋体" w:hAnsi="宋体" w:cs="宋体"/>
          <w:kern w:val="0"/>
          <w:szCs w:val="21"/>
        </w:rPr>
        <w:t>2</w:t>
      </w:r>
      <w:r>
        <w:rPr>
          <w:rFonts w:ascii="宋体" w:hAnsi="宋体" w:cs="宋体" w:hint="eastAsia"/>
          <w:kern w:val="0"/>
          <w:szCs w:val="21"/>
        </w:rPr>
        <w:t>作者），广东海洋大学为第一署名单位，至少发表</w:t>
      </w:r>
      <w:r>
        <w:rPr>
          <w:rFonts w:ascii="宋体" w:hAnsi="宋体" w:cs="宋体"/>
          <w:kern w:val="0"/>
          <w:szCs w:val="21"/>
        </w:rPr>
        <w:t>1</w:t>
      </w:r>
      <w:r>
        <w:rPr>
          <w:rFonts w:ascii="宋体" w:hAnsi="宋体" w:cs="宋体" w:hint="eastAsia"/>
          <w:kern w:val="0"/>
          <w:szCs w:val="21"/>
        </w:rPr>
        <w:t>篇</w:t>
      </w:r>
      <w:r>
        <w:rPr>
          <w:rFonts w:ascii="宋体" w:hAnsi="宋体" w:cs="宋体"/>
          <w:kern w:val="0"/>
          <w:szCs w:val="21"/>
        </w:rPr>
        <w:t xml:space="preserve"> (</w:t>
      </w:r>
      <w:r>
        <w:rPr>
          <w:rFonts w:ascii="宋体" w:hAnsi="宋体" w:cs="宋体" w:hint="eastAsia"/>
          <w:kern w:val="0"/>
          <w:szCs w:val="21"/>
        </w:rPr>
        <w:t>全日制需</w:t>
      </w:r>
      <w:r>
        <w:rPr>
          <w:rFonts w:ascii="宋体" w:hAnsi="宋体" w:cs="宋体"/>
          <w:kern w:val="0"/>
          <w:szCs w:val="21"/>
        </w:rPr>
        <w:t>CSCD</w:t>
      </w:r>
      <w:r>
        <w:rPr>
          <w:rFonts w:ascii="宋体" w:hAnsi="宋体" w:cs="宋体" w:hint="eastAsia"/>
          <w:kern w:val="0"/>
          <w:szCs w:val="21"/>
        </w:rPr>
        <w:t>收录，含广东海洋大学学报</w:t>
      </w:r>
      <w:r>
        <w:rPr>
          <w:rFonts w:ascii="宋体" w:hAnsi="宋体" w:cs="宋体"/>
          <w:kern w:val="0"/>
          <w:szCs w:val="21"/>
        </w:rPr>
        <w:t>)</w:t>
      </w:r>
      <w:r>
        <w:rPr>
          <w:rFonts w:ascii="宋体" w:hAnsi="宋体" w:cs="宋体" w:hint="eastAsia"/>
          <w:kern w:val="0"/>
          <w:szCs w:val="21"/>
        </w:rPr>
        <w:t>与学位论文内容相关的学术论文，</w:t>
      </w:r>
      <w:r>
        <w:rPr>
          <w:rFonts w:ascii="Times New Roman" w:hAnsi="Times New Roman" w:cs="宋体" w:hint="eastAsia"/>
          <w:szCs w:val="21"/>
        </w:rPr>
        <w:t>方能申请学位</w:t>
      </w:r>
      <w:r>
        <w:rPr>
          <w:rFonts w:ascii="宋体" w:hAnsi="宋体" w:cs="宋体" w:hint="eastAsia"/>
          <w:kern w:val="0"/>
          <w:szCs w:val="21"/>
        </w:rPr>
        <w:t>，</w:t>
      </w:r>
      <w:r>
        <w:rPr>
          <w:rFonts w:ascii="宋体" w:hAnsi="宋体" w:hint="eastAsia"/>
          <w:bCs/>
          <w:szCs w:val="21"/>
        </w:rPr>
        <w:t>符合学位授予条件者，根据《广东海洋大学博士、硕士学位授予工作细则》，授予硕士学位。</w:t>
      </w:r>
    </w:p>
    <w:p w:rsidR="001D37B0" w:rsidRDefault="001D37B0" w:rsidP="001D37B0">
      <w:pPr>
        <w:spacing w:line="400" w:lineRule="exact"/>
        <w:ind w:firstLineChars="200" w:firstLine="422"/>
        <w:rPr>
          <w:rFonts w:ascii="宋体"/>
          <w:szCs w:val="21"/>
        </w:rPr>
      </w:pPr>
      <w:r>
        <w:rPr>
          <w:rFonts w:ascii="宋体" w:hAnsi="宋体" w:cs="宋体" w:hint="eastAsia"/>
          <w:b/>
          <w:szCs w:val="21"/>
        </w:rPr>
        <w:t>九、其他</w:t>
      </w:r>
    </w:p>
    <w:p w:rsidR="001D37B0" w:rsidRDefault="001D37B0" w:rsidP="001D37B0">
      <w:pPr>
        <w:widowControl/>
        <w:spacing w:line="400" w:lineRule="exact"/>
        <w:ind w:firstLineChars="200" w:firstLine="420"/>
        <w:rPr>
          <w:rFonts w:ascii="宋体" w:cs="宋体"/>
          <w:kern w:val="0"/>
          <w:szCs w:val="21"/>
        </w:rPr>
      </w:pPr>
      <w:r>
        <w:rPr>
          <w:rFonts w:ascii="宋体" w:hAnsi="宋体" w:cs="宋体"/>
          <w:kern w:val="0"/>
          <w:szCs w:val="21"/>
        </w:rPr>
        <w:t>1</w:t>
      </w:r>
      <w:r>
        <w:rPr>
          <w:rFonts w:ascii="宋体" w:hAnsi="宋体" w:cs="宋体" w:hint="eastAsia"/>
          <w:kern w:val="0"/>
          <w:szCs w:val="21"/>
        </w:rPr>
        <w:t>、本方案适用于本专业全日制研究生。</w:t>
      </w:r>
    </w:p>
    <w:p w:rsidR="001D37B0" w:rsidRDefault="001D37B0" w:rsidP="001D37B0">
      <w:pPr>
        <w:widowControl/>
        <w:spacing w:line="400" w:lineRule="exact"/>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201</w:t>
      </w:r>
      <w:r>
        <w:rPr>
          <w:rFonts w:ascii="宋体" w:hAnsi="宋体" w:cs="宋体" w:hint="eastAsia"/>
          <w:kern w:val="0"/>
          <w:szCs w:val="21"/>
        </w:rPr>
        <w:t>9级起开始执行。</w:t>
      </w:r>
    </w:p>
    <w:p w:rsidR="001D37B0" w:rsidRDefault="001D37B0" w:rsidP="001D37B0">
      <w:pPr>
        <w:widowControl/>
        <w:spacing w:line="400" w:lineRule="exact"/>
        <w:ind w:firstLineChars="200" w:firstLine="420"/>
        <w:rPr>
          <w:rFonts w:ascii="宋体" w:cs="宋体"/>
          <w:kern w:val="0"/>
          <w:szCs w:val="21"/>
        </w:rPr>
      </w:pPr>
    </w:p>
    <w:p w:rsidR="001D37B0" w:rsidRDefault="001D37B0" w:rsidP="001D37B0">
      <w:pPr>
        <w:widowControl/>
        <w:spacing w:line="400" w:lineRule="exact"/>
        <w:jc w:val="center"/>
        <w:rPr>
          <w:rFonts w:ascii="宋体" w:hAnsi="宋体" w:cs="宋体"/>
          <w:b/>
          <w:kern w:val="0"/>
          <w:szCs w:val="21"/>
        </w:rPr>
      </w:pPr>
    </w:p>
    <w:p w:rsidR="001D37B0" w:rsidRDefault="001D37B0" w:rsidP="001D37B0">
      <w:pPr>
        <w:widowControl/>
        <w:spacing w:line="400" w:lineRule="exact"/>
        <w:jc w:val="center"/>
        <w:rPr>
          <w:rFonts w:ascii="宋体" w:hAnsi="宋体" w:cs="宋体"/>
          <w:b/>
          <w:kern w:val="0"/>
          <w:szCs w:val="21"/>
        </w:rPr>
      </w:pPr>
    </w:p>
    <w:p w:rsidR="001D37B0" w:rsidRDefault="001D37B0" w:rsidP="001D37B0">
      <w:pPr>
        <w:widowControl/>
        <w:spacing w:line="400" w:lineRule="exact"/>
        <w:jc w:val="center"/>
        <w:rPr>
          <w:rFonts w:ascii="宋体" w:hAnsi="宋体" w:cs="宋体"/>
          <w:b/>
          <w:kern w:val="0"/>
          <w:szCs w:val="21"/>
        </w:rPr>
      </w:pPr>
    </w:p>
    <w:p w:rsidR="001D37B0" w:rsidRDefault="001D37B0" w:rsidP="001D37B0">
      <w:pPr>
        <w:widowControl/>
        <w:jc w:val="left"/>
        <w:rPr>
          <w:rFonts w:ascii="宋体" w:hAnsi="宋体" w:cs="宋体"/>
          <w:b/>
          <w:kern w:val="0"/>
          <w:szCs w:val="21"/>
        </w:rPr>
      </w:pPr>
      <w:r>
        <w:rPr>
          <w:rFonts w:ascii="宋体" w:hAnsi="宋体" w:cs="宋体"/>
          <w:b/>
          <w:kern w:val="0"/>
          <w:szCs w:val="21"/>
        </w:rPr>
        <w:br w:type="page"/>
      </w:r>
    </w:p>
    <w:p w:rsidR="001D37B0" w:rsidRDefault="001D37B0" w:rsidP="001D37B0">
      <w:pPr>
        <w:widowControl/>
        <w:spacing w:line="400" w:lineRule="exact"/>
        <w:jc w:val="center"/>
        <w:rPr>
          <w:rFonts w:ascii="宋体" w:cs="宋体"/>
          <w:b/>
          <w:kern w:val="0"/>
          <w:szCs w:val="21"/>
        </w:rPr>
      </w:pPr>
      <w:r>
        <w:rPr>
          <w:rFonts w:ascii="宋体" w:hAnsi="宋体" w:cs="宋体" w:hint="eastAsia"/>
          <w:b/>
          <w:kern w:val="0"/>
          <w:szCs w:val="21"/>
        </w:rPr>
        <w:lastRenderedPageBreak/>
        <w:t>附表：</w:t>
      </w:r>
      <w:r>
        <w:rPr>
          <w:rFonts w:hint="eastAsia"/>
          <w:b/>
          <w:kern w:val="0"/>
          <w:szCs w:val="20"/>
        </w:rPr>
        <w:t>课程设置</w:t>
      </w:r>
    </w:p>
    <w:tbl>
      <w:tblPr>
        <w:tblW w:w="8825" w:type="dxa"/>
        <w:jc w:val="center"/>
        <w:tblInd w:w="-26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276"/>
        <w:gridCol w:w="993"/>
        <w:gridCol w:w="2268"/>
        <w:gridCol w:w="567"/>
        <w:gridCol w:w="567"/>
        <w:gridCol w:w="567"/>
        <w:gridCol w:w="850"/>
        <w:gridCol w:w="992"/>
        <w:gridCol w:w="745"/>
      </w:tblGrid>
      <w:tr w:rsidR="001D37B0" w:rsidTr="00BC52C7">
        <w:trPr>
          <w:trHeight w:val="20"/>
          <w:jc w:val="center"/>
        </w:trPr>
        <w:tc>
          <w:tcPr>
            <w:tcW w:w="1276" w:type="dxa"/>
            <w:tcBorders>
              <w:top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类别</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课程编号</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课程名称</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学时</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学分</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t>开课</w:t>
            </w:r>
          </w:p>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学期</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t>考核</w:t>
            </w:r>
          </w:p>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方式</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t>拟任课</w:t>
            </w:r>
          </w:p>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教师</w:t>
            </w:r>
          </w:p>
        </w:tc>
        <w:tc>
          <w:tcPr>
            <w:tcW w:w="745" w:type="dxa"/>
            <w:tcBorders>
              <w:top w:val="single" w:sz="6" w:space="0" w:color="000000"/>
              <w:left w:val="single" w:sz="6" w:space="0" w:color="000000"/>
              <w:bottom w:val="single" w:sz="6" w:space="0" w:color="000000"/>
            </w:tcBorders>
            <w:tcMar>
              <w:top w:w="75" w:type="dxa"/>
              <w:left w:w="75" w:type="dxa"/>
              <w:bottom w:w="75" w:type="dxa"/>
              <w:right w:w="75"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备注</w:t>
            </w:r>
          </w:p>
        </w:tc>
      </w:tr>
      <w:tr w:rsidR="001D37B0" w:rsidTr="00BC52C7">
        <w:trPr>
          <w:trHeight w:val="50"/>
          <w:jc w:val="center"/>
        </w:trPr>
        <w:tc>
          <w:tcPr>
            <w:tcW w:w="1276" w:type="dxa"/>
            <w:vMerge w:val="restart"/>
            <w:tcBorders>
              <w:top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t>公共学位课</w:t>
            </w:r>
          </w:p>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w:t>
            </w:r>
            <w:r>
              <w:rPr>
                <w:kern w:val="0"/>
                <w:sz w:val="18"/>
                <w:szCs w:val="18"/>
              </w:rPr>
              <w:t>6</w:t>
            </w:r>
            <w:r>
              <w:rPr>
                <w:rFonts w:hAnsi="Verdana" w:hint="eastAsia"/>
                <w:kern w:val="0"/>
                <w:sz w:val="18"/>
                <w:szCs w:val="18"/>
              </w:rPr>
              <w:t>学分）</w:t>
            </w: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215027</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英语读写</w:t>
            </w:r>
            <w:r>
              <w:rPr>
                <w:rFonts w:ascii="宋体" w:hAnsi="宋体"/>
                <w:kern w:val="0"/>
                <w:sz w:val="18"/>
                <w:szCs w:val="18"/>
              </w:rPr>
              <w:t>A</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64</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何谦卫</w:t>
            </w:r>
          </w:p>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汪晓明</w:t>
            </w:r>
          </w:p>
        </w:tc>
        <w:tc>
          <w:tcPr>
            <w:tcW w:w="745"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215028</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英语听说</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1</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外教</w:t>
            </w:r>
          </w:p>
        </w:tc>
        <w:tc>
          <w:tcPr>
            <w:tcW w:w="745" w:type="dxa"/>
            <w:tcBorders>
              <w:top w:val="single" w:sz="6" w:space="0" w:color="000000"/>
              <w:left w:val="single" w:sz="6" w:space="0" w:color="000000"/>
              <w:bottom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217001</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中国特色社会主义理论与实践研究</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32</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2</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1</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考试</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rightChars="-50" w:right="-105"/>
              <w:jc w:val="center"/>
              <w:rPr>
                <w:rFonts w:ascii="宋体"/>
                <w:kern w:val="0"/>
                <w:sz w:val="18"/>
                <w:szCs w:val="18"/>
              </w:rPr>
            </w:pPr>
            <w:r>
              <w:rPr>
                <w:rFonts w:ascii="宋体" w:hAnsi="宋体" w:hint="eastAsia"/>
                <w:kern w:val="0"/>
                <w:sz w:val="18"/>
                <w:szCs w:val="18"/>
              </w:rPr>
              <w:t>宋玉忠</w:t>
            </w:r>
          </w:p>
          <w:p w:rsidR="001D37B0" w:rsidRDefault="001D37B0" w:rsidP="00BC52C7">
            <w:pPr>
              <w:widowControl/>
              <w:snapToGrid w:val="0"/>
              <w:spacing w:line="260" w:lineRule="exact"/>
              <w:ind w:rightChars="-50" w:right="-105"/>
              <w:jc w:val="center"/>
              <w:rPr>
                <w:rFonts w:ascii="宋体"/>
                <w:kern w:val="0"/>
                <w:sz w:val="18"/>
                <w:szCs w:val="18"/>
              </w:rPr>
            </w:pP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val="restart"/>
            <w:tcBorders>
              <w:top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t>专业学位课</w:t>
            </w:r>
          </w:p>
          <w:p w:rsidR="001D37B0" w:rsidRDefault="001D37B0" w:rsidP="00BC52C7">
            <w:pPr>
              <w:widowControl/>
              <w:snapToGrid w:val="0"/>
              <w:spacing w:line="260" w:lineRule="exact"/>
              <w:ind w:leftChars="-50" w:left="-105" w:rightChars="-50" w:right="-105"/>
              <w:jc w:val="center"/>
              <w:rPr>
                <w:kern w:val="0"/>
                <w:sz w:val="18"/>
                <w:szCs w:val="18"/>
              </w:rPr>
            </w:pPr>
            <w:r>
              <w:rPr>
                <w:rFonts w:hAnsi="Verdana" w:hint="eastAsia"/>
                <w:kern w:val="0"/>
                <w:sz w:val="18"/>
                <w:szCs w:val="18"/>
              </w:rPr>
              <w:t>（</w:t>
            </w:r>
            <w:r>
              <w:rPr>
                <w:rFonts w:hAnsi="Verdana" w:hint="eastAsia"/>
                <w:kern w:val="0"/>
                <w:sz w:val="18"/>
                <w:szCs w:val="18"/>
              </w:rPr>
              <w:t>12</w:t>
            </w:r>
            <w:r>
              <w:rPr>
                <w:rFonts w:hAnsi="Verdana" w:hint="eastAsia"/>
                <w:kern w:val="0"/>
                <w:sz w:val="18"/>
                <w:szCs w:val="18"/>
              </w:rPr>
              <w:t>学分）</w:t>
            </w: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210023</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00" w:lineRule="atLeast"/>
              <w:jc w:val="center"/>
              <w:rPr>
                <w:rFonts w:cs="宋体"/>
                <w:kern w:val="0"/>
                <w:sz w:val="18"/>
                <w:szCs w:val="18"/>
              </w:rPr>
            </w:pPr>
            <w:r>
              <w:rPr>
                <w:rFonts w:cs="宋体" w:hint="eastAsia"/>
                <w:kern w:val="0"/>
                <w:sz w:val="18"/>
                <w:szCs w:val="18"/>
              </w:rPr>
              <w:t>卫星海洋学</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付东洋</w:t>
            </w:r>
          </w:p>
        </w:tc>
        <w:tc>
          <w:tcPr>
            <w:tcW w:w="745" w:type="dxa"/>
            <w:vMerge w:val="restart"/>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210024</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GIS</w:t>
            </w:r>
            <w:r>
              <w:rPr>
                <w:rFonts w:cs="宋体" w:hint="eastAsia"/>
                <w:kern w:val="0"/>
                <w:sz w:val="18"/>
                <w:szCs w:val="18"/>
              </w:rPr>
              <w:t>与数字海洋技术</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祁雅莉</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210025</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ind w:leftChars="-120" w:left="-252"/>
              <w:jc w:val="center"/>
              <w:rPr>
                <w:rFonts w:cs="宋体"/>
                <w:kern w:val="0"/>
                <w:sz w:val="18"/>
                <w:szCs w:val="18"/>
              </w:rPr>
            </w:pPr>
            <w:r>
              <w:rPr>
                <w:rFonts w:cs="宋体" w:hint="eastAsia"/>
                <w:kern w:val="0"/>
                <w:sz w:val="18"/>
                <w:szCs w:val="18"/>
              </w:rPr>
              <w:t>海洋遥感学术前沿进展</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付东洋等</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210026</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kern w:val="0"/>
                <w:sz w:val="18"/>
                <w:szCs w:val="18"/>
              </w:rPr>
            </w:pPr>
            <w:r>
              <w:rPr>
                <w:rFonts w:cs="宋体" w:hint="eastAsia"/>
                <w:kern w:val="0"/>
                <w:sz w:val="18"/>
                <w:szCs w:val="18"/>
              </w:rPr>
              <w:t>现代数字信号处理</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proofErr w:type="gramStart"/>
            <w:r>
              <w:rPr>
                <w:rFonts w:ascii="宋体" w:hAnsi="宋体" w:cs="宋体" w:hint="eastAsia"/>
                <w:kern w:val="0"/>
                <w:sz w:val="18"/>
                <w:szCs w:val="18"/>
              </w:rPr>
              <w:t>张培珍</w:t>
            </w:r>
            <w:proofErr w:type="gramEnd"/>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210027</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kern w:val="0"/>
                <w:sz w:val="18"/>
                <w:szCs w:val="18"/>
              </w:rPr>
            </w:pPr>
            <w:r>
              <w:rPr>
                <w:rFonts w:cs="宋体" w:hint="eastAsia"/>
                <w:kern w:val="0"/>
                <w:sz w:val="18"/>
                <w:szCs w:val="18"/>
              </w:rPr>
              <w:t>理论声学</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proofErr w:type="gramStart"/>
            <w:r>
              <w:rPr>
                <w:rFonts w:ascii="宋体" w:hAnsi="宋体" w:cs="宋体" w:hint="eastAsia"/>
                <w:kern w:val="0"/>
                <w:sz w:val="18"/>
                <w:szCs w:val="18"/>
              </w:rPr>
              <w:t>屈科</w:t>
            </w:r>
            <w:proofErr w:type="gramEnd"/>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9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210028</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left"/>
              <w:rPr>
                <w:rFonts w:cs="宋体"/>
                <w:kern w:val="0"/>
                <w:sz w:val="18"/>
                <w:szCs w:val="18"/>
              </w:rPr>
            </w:pPr>
            <w:r>
              <w:rPr>
                <w:rFonts w:cs="宋体" w:hint="eastAsia"/>
                <w:kern w:val="0"/>
                <w:sz w:val="18"/>
                <w:szCs w:val="18"/>
              </w:rPr>
              <w:t>海洋探测与信息技术</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李灿苹</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210029</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00" w:lineRule="atLeast"/>
              <w:jc w:val="center"/>
              <w:rPr>
                <w:rFonts w:cs="宋体"/>
                <w:kern w:val="0"/>
                <w:sz w:val="18"/>
                <w:szCs w:val="18"/>
              </w:rPr>
            </w:pPr>
            <w:r>
              <w:rPr>
                <w:rFonts w:cs="宋体" w:hint="eastAsia"/>
                <w:kern w:val="0"/>
                <w:sz w:val="18"/>
                <w:szCs w:val="18"/>
              </w:rPr>
              <w:t>海岸与海岸带</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李志强</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sz w:val="18"/>
                <w:szCs w:val="18"/>
              </w:rPr>
            </w:pPr>
            <w:r>
              <w:rPr>
                <w:rFonts w:ascii="宋体" w:hint="eastAsia"/>
                <w:sz w:val="18"/>
                <w:szCs w:val="18"/>
              </w:rPr>
              <w:t>210030</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地球物理反演理论</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tcPr>
          <w:p w:rsidR="001D37B0" w:rsidRDefault="001D37B0" w:rsidP="00BC52C7">
            <w:pPr>
              <w:rPr>
                <w:szCs w:val="22"/>
              </w:rPr>
            </w:pPr>
            <w:r>
              <w:rPr>
                <w:rFonts w:hint="eastAsia"/>
                <w:szCs w:val="22"/>
              </w:rPr>
              <w:t>2</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李志强</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sz w:val="18"/>
                <w:szCs w:val="18"/>
              </w:rPr>
            </w:pPr>
            <w:r>
              <w:rPr>
                <w:rFonts w:ascii="宋体" w:hint="eastAsia"/>
                <w:sz w:val="18"/>
                <w:szCs w:val="18"/>
              </w:rPr>
              <w:t>210031</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rPr>
                <w:rFonts w:cs="宋体"/>
                <w:kern w:val="0"/>
                <w:sz w:val="18"/>
                <w:szCs w:val="18"/>
              </w:rPr>
            </w:pPr>
            <w:r>
              <w:rPr>
                <w:rFonts w:cs="宋体" w:hint="eastAsia"/>
                <w:kern w:val="0"/>
                <w:sz w:val="18"/>
                <w:szCs w:val="18"/>
              </w:rPr>
              <w:t>海洋能理论</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szCs w:val="22"/>
              </w:rPr>
            </w:pPr>
            <w:r>
              <w:rPr>
                <w:rFonts w:ascii="宋体" w:hAnsi="宋体" w:cs="宋体" w:hint="eastAsia"/>
                <w:kern w:val="0"/>
                <w:sz w:val="18"/>
                <w:szCs w:val="18"/>
              </w:rPr>
              <w:t>1</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pacing w:line="240" w:lineRule="atLeast"/>
              <w:ind w:leftChars="-95" w:left="-199"/>
              <w:jc w:val="center"/>
              <w:rPr>
                <w:rFonts w:ascii="宋体" w:hAnsi="宋体" w:cs="宋体"/>
                <w:kern w:val="0"/>
                <w:sz w:val="18"/>
                <w:szCs w:val="18"/>
              </w:rPr>
            </w:pPr>
            <w:r>
              <w:rPr>
                <w:rFonts w:cs="宋体" w:hint="eastAsia"/>
                <w:kern w:val="0"/>
                <w:sz w:val="18"/>
                <w:szCs w:val="18"/>
              </w:rPr>
              <w:t>潘新祥</w:t>
            </w:r>
          </w:p>
        </w:tc>
        <w:tc>
          <w:tcPr>
            <w:tcW w:w="745" w:type="dxa"/>
            <w:tcBorders>
              <w:lef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sz w:val="18"/>
                <w:szCs w:val="18"/>
              </w:rPr>
            </w:pPr>
            <w:r>
              <w:rPr>
                <w:rFonts w:ascii="宋体" w:hint="eastAsia"/>
                <w:sz w:val="18"/>
                <w:szCs w:val="18"/>
              </w:rPr>
              <w:t>210032</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ind w:leftChars="-95" w:left="-199"/>
              <w:jc w:val="center"/>
              <w:rPr>
                <w:rFonts w:cs="宋体"/>
                <w:kern w:val="0"/>
                <w:sz w:val="18"/>
                <w:szCs w:val="18"/>
              </w:rPr>
            </w:pPr>
            <w:r>
              <w:rPr>
                <w:rFonts w:cs="宋体" w:hint="eastAsia"/>
                <w:kern w:val="0"/>
                <w:sz w:val="18"/>
                <w:szCs w:val="18"/>
              </w:rPr>
              <w:t>物理海洋理论</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tcPr>
          <w:p w:rsidR="001D37B0" w:rsidRDefault="001D37B0" w:rsidP="00BC52C7">
            <w:pPr>
              <w:rPr>
                <w:szCs w:val="22"/>
              </w:rPr>
            </w:pPr>
            <w:r>
              <w:rPr>
                <w:rFonts w:hint="eastAsia"/>
                <w:szCs w:val="22"/>
              </w:rPr>
              <w:t>2</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考试</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pacing w:line="240" w:lineRule="atLeast"/>
              <w:jc w:val="center"/>
              <w:rPr>
                <w:rFonts w:ascii="宋体" w:hAnsi="宋体" w:cs="宋体"/>
                <w:kern w:val="0"/>
                <w:sz w:val="18"/>
                <w:szCs w:val="18"/>
              </w:rPr>
            </w:pPr>
            <w:r>
              <w:rPr>
                <w:rFonts w:cs="宋体" w:hint="eastAsia"/>
                <w:kern w:val="0"/>
                <w:sz w:val="18"/>
                <w:szCs w:val="18"/>
              </w:rPr>
              <w:t>潘新祥</w:t>
            </w:r>
          </w:p>
        </w:tc>
        <w:tc>
          <w:tcPr>
            <w:tcW w:w="745" w:type="dxa"/>
            <w:tcBorders>
              <w:lef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p>
        </w:tc>
      </w:tr>
      <w:tr w:rsidR="001D37B0" w:rsidTr="00BC52C7">
        <w:trPr>
          <w:trHeight w:val="50"/>
          <w:jc w:val="center"/>
        </w:trPr>
        <w:tc>
          <w:tcPr>
            <w:tcW w:w="1276" w:type="dxa"/>
            <w:vMerge/>
            <w:tcBorders>
              <w:bottom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4" w:space="0" w:color="auto"/>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sz w:val="18"/>
                <w:szCs w:val="18"/>
              </w:rPr>
            </w:pP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00" w:lineRule="atLeast"/>
              <w:jc w:val="center"/>
              <w:rPr>
                <w:rFonts w:cs="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rPr>
                <w:szCs w:val="22"/>
              </w:rPr>
            </w:pP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pacing w:line="200" w:lineRule="atLeast"/>
              <w:jc w:val="center"/>
              <w:rPr>
                <w:rFonts w:ascii="宋体" w:hAnsi="宋体" w:cs="宋体"/>
                <w:kern w:val="0"/>
                <w:sz w:val="18"/>
                <w:szCs w:val="18"/>
              </w:rPr>
            </w:pPr>
          </w:p>
        </w:tc>
        <w:tc>
          <w:tcPr>
            <w:tcW w:w="745" w:type="dxa"/>
            <w:tcBorders>
              <w:lef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p>
        </w:tc>
      </w:tr>
      <w:tr w:rsidR="001D37B0" w:rsidTr="00BC52C7">
        <w:trPr>
          <w:trHeight w:val="50"/>
          <w:jc w:val="center"/>
        </w:trPr>
        <w:tc>
          <w:tcPr>
            <w:tcW w:w="1276" w:type="dxa"/>
            <w:vMerge w:val="restart"/>
            <w:tcBorders>
              <w:top w:val="single" w:sz="4" w:space="0" w:color="auto"/>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rightChars="-50" w:right="-105"/>
              <w:rPr>
                <w:kern w:val="0"/>
                <w:sz w:val="18"/>
                <w:szCs w:val="18"/>
              </w:rPr>
            </w:pPr>
            <w:r>
              <w:rPr>
                <w:rFonts w:hint="eastAsia"/>
                <w:kern w:val="0"/>
                <w:sz w:val="18"/>
                <w:szCs w:val="18"/>
              </w:rPr>
              <w:t>专业选修课</w:t>
            </w:r>
          </w:p>
          <w:p w:rsidR="001D37B0" w:rsidRDefault="001D37B0" w:rsidP="00BC52C7">
            <w:pPr>
              <w:snapToGrid w:val="0"/>
              <w:spacing w:line="260" w:lineRule="exact"/>
              <w:ind w:rightChars="-50" w:right="-105"/>
              <w:rPr>
                <w:kern w:val="0"/>
                <w:sz w:val="18"/>
                <w:szCs w:val="18"/>
              </w:rPr>
            </w:pPr>
            <w:r>
              <w:rPr>
                <w:rFonts w:hint="eastAsia"/>
                <w:kern w:val="0"/>
                <w:sz w:val="18"/>
                <w:szCs w:val="18"/>
              </w:rPr>
              <w:t>（</w:t>
            </w:r>
            <w:r>
              <w:rPr>
                <w:rFonts w:hint="eastAsia"/>
                <w:kern w:val="0"/>
                <w:sz w:val="18"/>
                <w:szCs w:val="18"/>
              </w:rPr>
              <w:t>9</w:t>
            </w:r>
            <w:r>
              <w:rPr>
                <w:rFonts w:hint="eastAsia"/>
                <w:kern w:val="0"/>
                <w:sz w:val="18"/>
                <w:szCs w:val="18"/>
              </w:rPr>
              <w:t>学分）</w:t>
            </w:r>
          </w:p>
          <w:p w:rsidR="001D37B0" w:rsidRDefault="001D37B0" w:rsidP="00BC52C7">
            <w:pPr>
              <w:snapToGrid w:val="0"/>
              <w:spacing w:line="260" w:lineRule="exact"/>
              <w:ind w:rightChars="-50" w:right="-105"/>
              <w:rPr>
                <w:rFonts w:hAnsi="Verdana"/>
                <w:kern w:val="0"/>
                <w:sz w:val="18"/>
                <w:szCs w:val="18"/>
              </w:rPr>
            </w:pPr>
          </w:p>
        </w:tc>
        <w:tc>
          <w:tcPr>
            <w:tcW w:w="993" w:type="dxa"/>
            <w:tcBorders>
              <w:top w:val="single" w:sz="4" w:space="0" w:color="auto"/>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210034</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海洋数值模拟专题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祁雅莉</w:t>
            </w:r>
          </w:p>
        </w:tc>
        <w:tc>
          <w:tcPr>
            <w:tcW w:w="745" w:type="dxa"/>
            <w:vMerge w:val="restart"/>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rightChars="-50" w:right="-105"/>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210035</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物理海洋学专题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1</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rPr>
                <w:szCs w:val="22"/>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曹瑞雪</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rightChars="-50" w:right="-105"/>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210036</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遥感数据图像处理专题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rPr>
                <w:szCs w:val="22"/>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刘大召</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rightChars="-50" w:right="-105"/>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210037</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声纳信号处理专题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proofErr w:type="gramStart"/>
            <w:r>
              <w:rPr>
                <w:rFonts w:ascii="宋体" w:hAnsi="宋体" w:cs="宋体" w:hint="eastAsia"/>
                <w:kern w:val="0"/>
                <w:sz w:val="18"/>
                <w:szCs w:val="18"/>
              </w:rPr>
              <w:t>张培珍</w:t>
            </w:r>
            <w:proofErr w:type="gramEnd"/>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rightChars="-50" w:right="-105"/>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210038</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ind w:leftChars="-95" w:left="-199"/>
              <w:jc w:val="center"/>
              <w:rPr>
                <w:rFonts w:cs="宋体"/>
                <w:kern w:val="0"/>
                <w:sz w:val="18"/>
                <w:szCs w:val="18"/>
              </w:rPr>
            </w:pPr>
            <w:r>
              <w:rPr>
                <w:rFonts w:cs="宋体" w:hint="eastAsia"/>
                <w:kern w:val="0"/>
                <w:sz w:val="18"/>
                <w:szCs w:val="18"/>
              </w:rPr>
              <w:t>海洋声学学术前沿进展</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 xml:space="preserve">考查 </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proofErr w:type="gramStart"/>
            <w:r>
              <w:rPr>
                <w:rFonts w:ascii="宋体" w:hAnsi="宋体" w:cs="宋体" w:hint="eastAsia"/>
                <w:kern w:val="0"/>
                <w:sz w:val="18"/>
                <w:szCs w:val="18"/>
              </w:rPr>
              <w:t>张培珍等</w:t>
            </w:r>
            <w:proofErr w:type="gramEnd"/>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rightChars="-50" w:right="-105"/>
              <w:rPr>
                <w:rFonts w:hAnsi="Verdana"/>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sz w:val="18"/>
                <w:szCs w:val="18"/>
              </w:rPr>
            </w:pPr>
            <w:r>
              <w:rPr>
                <w:rFonts w:ascii="宋体" w:hint="eastAsia"/>
                <w:sz w:val="18"/>
                <w:szCs w:val="18"/>
              </w:rPr>
              <w:t>210039</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海洋资源探测前沿进展</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rPr>
                <w:rFonts w:ascii="宋体" w:hAnsi="宋体" w:cs="宋体"/>
                <w:kern w:val="0"/>
                <w:sz w:val="18"/>
                <w:szCs w:val="18"/>
              </w:rPr>
            </w:pPr>
            <w:r>
              <w:rPr>
                <w:rFonts w:ascii="宋体" w:hAnsi="宋体" w:cs="宋体" w:hint="eastAsia"/>
                <w:kern w:val="0"/>
                <w:sz w:val="18"/>
                <w:szCs w:val="18"/>
              </w:rPr>
              <w:t>李灿苹</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snapToGrid w:val="0"/>
              <w:spacing w:line="260" w:lineRule="exact"/>
              <w:ind w:rightChars="-50" w:right="-105"/>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210040</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jc w:val="center"/>
              <w:rPr>
                <w:rFonts w:cs="宋体"/>
                <w:kern w:val="0"/>
                <w:sz w:val="18"/>
                <w:szCs w:val="18"/>
              </w:rPr>
            </w:pPr>
            <w:r>
              <w:rPr>
                <w:rFonts w:cs="宋体" w:hint="eastAsia"/>
                <w:kern w:val="0"/>
                <w:sz w:val="18"/>
                <w:szCs w:val="18"/>
              </w:rPr>
              <w:t>海岸带遥感专题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rPr>
                <w:szCs w:val="22"/>
              </w:rPr>
            </w:pPr>
            <w:r>
              <w:rPr>
                <w:rFonts w:hint="eastAsia"/>
                <w:szCs w:val="22"/>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 xml:space="preserve">考查 </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刘大召</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375"/>
          <w:jc w:val="center"/>
        </w:trPr>
        <w:tc>
          <w:tcPr>
            <w:tcW w:w="1276" w:type="dxa"/>
            <w:vMerge/>
            <w:tcBorders>
              <w:right w:val="single" w:sz="6" w:space="0" w:color="000000"/>
            </w:tcBorders>
            <w:vAlign w:val="center"/>
          </w:tcPr>
          <w:p w:rsidR="001D37B0" w:rsidRDefault="001D37B0" w:rsidP="00BC52C7">
            <w:pPr>
              <w:snapToGrid w:val="0"/>
              <w:spacing w:line="260" w:lineRule="exact"/>
              <w:ind w:rightChars="-50" w:right="-105"/>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210041</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40" w:lineRule="atLeast"/>
              <w:ind w:leftChars="-95" w:left="-199"/>
              <w:jc w:val="center"/>
              <w:rPr>
                <w:rFonts w:cs="宋体"/>
                <w:kern w:val="0"/>
                <w:sz w:val="18"/>
                <w:szCs w:val="18"/>
              </w:rPr>
            </w:pPr>
            <w:r>
              <w:rPr>
                <w:rFonts w:cs="宋体" w:hint="eastAsia"/>
                <w:kern w:val="0"/>
                <w:sz w:val="18"/>
                <w:szCs w:val="18"/>
              </w:rPr>
              <w:t>海洋光电技术专题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cs="宋体"/>
                <w:kern w:val="0"/>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rPr>
                <w:szCs w:val="22"/>
              </w:rPr>
            </w:pPr>
            <w:r>
              <w:rPr>
                <w:rFonts w:hint="eastAsia"/>
                <w:szCs w:val="22"/>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hAnsi="宋体" w:cs="宋体"/>
                <w:kern w:val="0"/>
                <w:sz w:val="18"/>
                <w:szCs w:val="18"/>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tcPr>
          <w:p w:rsidR="001D37B0" w:rsidRDefault="001D37B0" w:rsidP="00BC52C7">
            <w:pPr>
              <w:widowControl/>
              <w:jc w:val="center"/>
              <w:rPr>
                <w:rFonts w:ascii="宋体" w:hAnsi="宋体" w:cs="宋体"/>
                <w:kern w:val="0"/>
                <w:sz w:val="18"/>
                <w:szCs w:val="18"/>
              </w:rPr>
            </w:pPr>
            <w:proofErr w:type="gramStart"/>
            <w:r>
              <w:rPr>
                <w:rFonts w:ascii="宋体" w:hAnsi="宋体" w:cs="宋体" w:hint="eastAsia"/>
                <w:kern w:val="0"/>
                <w:sz w:val="18"/>
                <w:szCs w:val="18"/>
              </w:rPr>
              <w:t>师文庆</w:t>
            </w:r>
            <w:proofErr w:type="gramEnd"/>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snapToGrid w:val="0"/>
              <w:spacing w:line="260" w:lineRule="exact"/>
              <w:ind w:rightChars="-50" w:right="-105"/>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210042</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00" w:lineRule="atLeast"/>
              <w:jc w:val="center"/>
              <w:rPr>
                <w:rFonts w:ascii="宋体" w:cs="宋体"/>
                <w:sz w:val="18"/>
                <w:szCs w:val="18"/>
              </w:rPr>
            </w:pPr>
            <w:r>
              <w:rPr>
                <w:rFonts w:cs="宋体" w:hint="eastAsia"/>
                <w:kern w:val="0"/>
                <w:sz w:val="18"/>
                <w:szCs w:val="18"/>
              </w:rPr>
              <w:t>流体力学专题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ascii="宋体" w:cs="宋体"/>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ascii="宋体" w:cs="宋体"/>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rPr>
                <w:rFonts w:ascii="宋体" w:cs="宋体"/>
                <w:sz w:val="18"/>
                <w:szCs w:val="18"/>
              </w:rPr>
            </w:pPr>
            <w:r>
              <w:rPr>
                <w:rFonts w:hint="eastAsia"/>
                <w:szCs w:val="22"/>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cs="宋体"/>
                <w:sz w:val="18"/>
                <w:szCs w:val="18"/>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潘新</w:t>
            </w:r>
            <w:r>
              <w:rPr>
                <w:rFonts w:ascii="宋体" w:cs="宋体"/>
                <w:sz w:val="18"/>
                <w:szCs w:val="18"/>
              </w:rPr>
              <w:t>祥</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0"/>
          <w:jc w:val="center"/>
        </w:trPr>
        <w:tc>
          <w:tcPr>
            <w:tcW w:w="1276" w:type="dxa"/>
            <w:tcBorders>
              <w:right w:val="single" w:sz="6" w:space="0" w:color="000000"/>
            </w:tcBorders>
            <w:vAlign w:val="center"/>
          </w:tcPr>
          <w:p w:rsidR="001D37B0" w:rsidRDefault="001D37B0" w:rsidP="00BC52C7">
            <w:pPr>
              <w:snapToGrid w:val="0"/>
              <w:spacing w:line="260" w:lineRule="exact"/>
              <w:ind w:rightChars="-50" w:right="-105"/>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210043</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00" w:lineRule="atLeast"/>
              <w:jc w:val="center"/>
              <w:rPr>
                <w:rFonts w:ascii="宋体" w:cs="宋体"/>
                <w:sz w:val="18"/>
                <w:szCs w:val="18"/>
              </w:rPr>
            </w:pPr>
            <w:r>
              <w:rPr>
                <w:rFonts w:cs="宋体" w:hint="eastAsia"/>
                <w:kern w:val="0"/>
                <w:sz w:val="18"/>
                <w:szCs w:val="18"/>
              </w:rPr>
              <w:t>新能源技术专题</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ascii="宋体" w:cs="宋体"/>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jc w:val="center"/>
              <w:rPr>
                <w:rFonts w:ascii="宋体" w:cs="宋体"/>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rPr>
                <w:rFonts w:ascii="宋体" w:cs="宋体"/>
                <w:sz w:val="18"/>
                <w:szCs w:val="18"/>
              </w:rPr>
            </w:pPr>
            <w:r>
              <w:rPr>
                <w:rFonts w:hint="eastAsia"/>
                <w:szCs w:val="22"/>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cs="宋体"/>
                <w:sz w:val="18"/>
                <w:szCs w:val="18"/>
              </w:rPr>
            </w:pPr>
            <w:r>
              <w:rPr>
                <w:rFonts w:ascii="宋体" w:hAnsi="宋体" w:cs="宋体" w:hint="eastAsia"/>
                <w:kern w:val="0"/>
                <w:sz w:val="18"/>
                <w:szCs w:val="18"/>
              </w:rPr>
              <w:t xml:space="preserve">考查 </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潘新</w:t>
            </w:r>
            <w:r>
              <w:rPr>
                <w:rFonts w:ascii="宋体" w:cs="宋体"/>
                <w:sz w:val="18"/>
                <w:szCs w:val="18"/>
              </w:rPr>
              <w:t>祥</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519"/>
          <w:jc w:val="center"/>
        </w:trPr>
        <w:tc>
          <w:tcPr>
            <w:tcW w:w="1276" w:type="dxa"/>
            <w:tcBorders>
              <w:right w:val="single" w:sz="6" w:space="0" w:color="000000"/>
            </w:tcBorders>
            <w:vAlign w:val="center"/>
          </w:tcPr>
          <w:p w:rsidR="001D37B0" w:rsidRDefault="001D37B0" w:rsidP="00BC52C7">
            <w:pPr>
              <w:snapToGrid w:val="0"/>
              <w:spacing w:line="260" w:lineRule="exact"/>
              <w:ind w:leftChars="-50" w:left="-105" w:rightChars="-50" w:right="-105"/>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hAnsi="宋体" w:cs="宋体"/>
                <w:sz w:val="18"/>
                <w:szCs w:val="18"/>
              </w:rPr>
            </w:pPr>
            <w:r>
              <w:rPr>
                <w:rFonts w:ascii="宋体" w:hAnsi="宋体" w:cs="宋体" w:hint="eastAsia"/>
                <w:sz w:val="18"/>
                <w:szCs w:val="18"/>
              </w:rPr>
              <w:t>210044</w:t>
            </w: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200" w:lineRule="atLeast"/>
              <w:jc w:val="center"/>
              <w:rPr>
                <w:rFonts w:ascii="宋体"/>
                <w:sz w:val="18"/>
                <w:szCs w:val="18"/>
              </w:rPr>
            </w:pPr>
            <w:r>
              <w:rPr>
                <w:rFonts w:cs="宋体" w:hint="eastAsia"/>
                <w:kern w:val="0"/>
                <w:sz w:val="18"/>
                <w:szCs w:val="18"/>
              </w:rPr>
              <w:t>海洋资源探测与信息技术</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rPr>
                <w:rFonts w:ascii="宋体" w:cs="宋体"/>
                <w:sz w:val="18"/>
                <w:szCs w:val="18"/>
              </w:rPr>
            </w:pPr>
            <w:r>
              <w:rPr>
                <w:rFonts w:cs="宋体" w:hint="eastAsia"/>
                <w:kern w:val="0"/>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pacing w:line="375" w:lineRule="atLeast"/>
              <w:ind w:firstLineChars="100" w:firstLine="180"/>
              <w:rPr>
                <w:rFonts w:ascii="宋体"/>
                <w:sz w:val="18"/>
                <w:szCs w:val="18"/>
              </w:rPr>
            </w:pPr>
            <w:r>
              <w:rPr>
                <w:rFonts w:cs="宋体" w:hint="eastAsia"/>
                <w:kern w:val="0"/>
                <w:sz w:val="18"/>
                <w:szCs w:val="18"/>
              </w:rPr>
              <w:t>3</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tcPr>
          <w:p w:rsidR="001D37B0" w:rsidRDefault="001D37B0" w:rsidP="00BC52C7">
            <w:pPr>
              <w:spacing w:line="480" w:lineRule="auto"/>
              <w:jc w:val="left"/>
              <w:rPr>
                <w:rFonts w:ascii="宋体"/>
                <w:sz w:val="18"/>
                <w:szCs w:val="18"/>
              </w:rPr>
            </w:pPr>
            <w:r>
              <w:rPr>
                <w:rFonts w:hint="eastAsia"/>
                <w:szCs w:val="22"/>
              </w:rPr>
              <w:t>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cs="宋体"/>
                <w:sz w:val="18"/>
                <w:szCs w:val="18"/>
              </w:rPr>
            </w:pPr>
            <w:r>
              <w:rPr>
                <w:rFonts w:ascii="宋体" w:hAnsi="宋体" w:cs="宋体" w:hint="eastAsia"/>
                <w:kern w:val="0"/>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widowControl/>
              <w:spacing w:line="260" w:lineRule="exact"/>
              <w:jc w:val="center"/>
              <w:rPr>
                <w:rFonts w:ascii="宋体"/>
                <w:sz w:val="18"/>
                <w:szCs w:val="18"/>
              </w:rPr>
            </w:pPr>
            <w:r>
              <w:rPr>
                <w:rFonts w:ascii="宋体" w:cs="宋体" w:hint="eastAsia"/>
                <w:sz w:val="18"/>
                <w:szCs w:val="18"/>
              </w:rPr>
              <w:t>潘新</w:t>
            </w:r>
            <w:r>
              <w:rPr>
                <w:rFonts w:ascii="宋体" w:cs="宋体"/>
                <w:sz w:val="18"/>
                <w:szCs w:val="18"/>
              </w:rPr>
              <w:t>祥</w:t>
            </w:r>
          </w:p>
        </w:tc>
        <w:tc>
          <w:tcPr>
            <w:tcW w:w="745" w:type="dxa"/>
            <w:vMerge/>
            <w:tcBorders>
              <w:left w:val="single" w:sz="6" w:space="0" w:color="000000"/>
              <w:bottom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rFonts w:ascii="宋体" w:cs="宋体"/>
                <w:kern w:val="0"/>
                <w:sz w:val="18"/>
                <w:szCs w:val="18"/>
              </w:rPr>
            </w:pPr>
          </w:p>
        </w:tc>
      </w:tr>
      <w:tr w:rsidR="001D37B0" w:rsidTr="00BC52C7">
        <w:trPr>
          <w:trHeight w:val="473"/>
          <w:jc w:val="center"/>
        </w:trPr>
        <w:tc>
          <w:tcPr>
            <w:tcW w:w="1276" w:type="dxa"/>
            <w:vMerge w:val="restart"/>
            <w:tcBorders>
              <w:top w:val="single" w:sz="4" w:space="0" w:color="auto"/>
              <w:left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p w:rsidR="001D37B0" w:rsidRDefault="001D37B0" w:rsidP="00BC52C7">
            <w:pPr>
              <w:widowControl/>
              <w:snapToGrid w:val="0"/>
              <w:spacing w:line="260" w:lineRule="exact"/>
              <w:ind w:leftChars="-50" w:left="-105" w:rightChars="-50" w:right="-105"/>
              <w:jc w:val="center"/>
              <w:rPr>
                <w:kern w:val="0"/>
                <w:sz w:val="18"/>
                <w:szCs w:val="18"/>
              </w:rPr>
            </w:pPr>
            <w:r>
              <w:rPr>
                <w:rFonts w:hint="eastAsia"/>
                <w:kern w:val="0"/>
                <w:sz w:val="18"/>
                <w:szCs w:val="18"/>
              </w:rPr>
              <w:t>公共选修课</w:t>
            </w:r>
          </w:p>
          <w:p w:rsidR="001D37B0" w:rsidRDefault="001D37B0" w:rsidP="00BC52C7">
            <w:pPr>
              <w:snapToGrid w:val="0"/>
              <w:spacing w:line="260" w:lineRule="exact"/>
              <w:ind w:leftChars="-50" w:left="-105" w:rightChars="-50" w:right="-105"/>
              <w:jc w:val="center"/>
              <w:rPr>
                <w:kern w:val="0"/>
                <w:sz w:val="18"/>
                <w:szCs w:val="18"/>
              </w:rPr>
            </w:pPr>
            <w:r>
              <w:rPr>
                <w:rFonts w:hint="eastAsia"/>
                <w:kern w:val="0"/>
                <w:sz w:val="18"/>
                <w:szCs w:val="18"/>
              </w:rPr>
              <w:t>（</w:t>
            </w:r>
            <w:r>
              <w:rPr>
                <w:rFonts w:hint="eastAsia"/>
                <w:kern w:val="0"/>
                <w:sz w:val="18"/>
                <w:szCs w:val="18"/>
              </w:rPr>
              <w:t>1-3</w:t>
            </w:r>
            <w:r>
              <w:rPr>
                <w:rFonts w:hint="eastAsia"/>
                <w:kern w:val="0"/>
                <w:sz w:val="18"/>
                <w:szCs w:val="18"/>
              </w:rPr>
              <w:t>学分）</w:t>
            </w:r>
          </w:p>
        </w:tc>
        <w:tc>
          <w:tcPr>
            <w:tcW w:w="993"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217002</w:t>
            </w:r>
          </w:p>
        </w:tc>
        <w:tc>
          <w:tcPr>
            <w:tcW w:w="2268"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自然辩证法概论</w:t>
            </w:r>
          </w:p>
        </w:tc>
        <w:tc>
          <w:tcPr>
            <w:tcW w:w="567"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16</w:t>
            </w:r>
          </w:p>
        </w:tc>
        <w:tc>
          <w:tcPr>
            <w:tcW w:w="567"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567"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850" w:type="dxa"/>
            <w:tcBorders>
              <w:top w:val="single" w:sz="4" w:space="0" w:color="auto"/>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考查</w:t>
            </w:r>
          </w:p>
        </w:tc>
        <w:tc>
          <w:tcPr>
            <w:tcW w:w="992" w:type="dxa"/>
            <w:tcBorders>
              <w:top w:val="single" w:sz="4" w:space="0" w:color="auto"/>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sz w:val="18"/>
                <w:szCs w:val="18"/>
              </w:rPr>
            </w:pPr>
            <w:proofErr w:type="gramStart"/>
            <w:r>
              <w:rPr>
                <w:rFonts w:ascii="宋体" w:hAnsi="宋体" w:hint="eastAsia"/>
                <w:kern w:val="0"/>
                <w:sz w:val="18"/>
                <w:szCs w:val="18"/>
              </w:rPr>
              <w:t>马遥</w:t>
            </w:r>
            <w:proofErr w:type="gramEnd"/>
          </w:p>
        </w:tc>
        <w:tc>
          <w:tcPr>
            <w:tcW w:w="745" w:type="dxa"/>
            <w:tcBorders>
              <w:top w:val="single" w:sz="4" w:space="0" w:color="auto"/>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r>
              <w:rPr>
                <w:rFonts w:hint="eastAsia"/>
                <w:kern w:val="0"/>
                <w:sz w:val="18"/>
                <w:szCs w:val="18"/>
              </w:rPr>
              <w:t>必选</w:t>
            </w:r>
          </w:p>
        </w:tc>
      </w:tr>
      <w:tr w:rsidR="001D37B0" w:rsidTr="00BC52C7">
        <w:trPr>
          <w:trHeight w:val="157"/>
          <w:jc w:val="center"/>
        </w:trPr>
        <w:tc>
          <w:tcPr>
            <w:tcW w:w="1276" w:type="dxa"/>
            <w:vMerge/>
            <w:tcBorders>
              <w:left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230001</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科技文献检索</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16</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樊怡菁</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157"/>
          <w:jc w:val="center"/>
        </w:trPr>
        <w:tc>
          <w:tcPr>
            <w:tcW w:w="1276" w:type="dxa"/>
            <w:vMerge/>
            <w:tcBorders>
              <w:left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231001</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中文科技论文写作</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16</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sz w:val="18"/>
                <w:szCs w:val="18"/>
              </w:rPr>
            </w:pPr>
            <w:r>
              <w:rPr>
                <w:rFonts w:ascii="宋体" w:hAnsi="宋体" w:hint="eastAsia"/>
                <w:kern w:val="0"/>
                <w:sz w:val="18"/>
                <w:szCs w:val="18"/>
              </w:rPr>
              <w:t>陈庄</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157"/>
          <w:jc w:val="center"/>
        </w:trPr>
        <w:tc>
          <w:tcPr>
            <w:tcW w:w="1276" w:type="dxa"/>
            <w:vMerge/>
            <w:tcBorders>
              <w:left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201025</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英文科技论文写作</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16</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sz w:val="18"/>
                <w:szCs w:val="18"/>
              </w:rPr>
            </w:pPr>
            <w:proofErr w:type="gramStart"/>
            <w:r>
              <w:rPr>
                <w:rFonts w:ascii="宋体" w:hAnsi="宋体" w:hint="eastAsia"/>
                <w:kern w:val="0"/>
                <w:sz w:val="18"/>
                <w:szCs w:val="18"/>
              </w:rPr>
              <w:t>李广丽</w:t>
            </w:r>
            <w:proofErr w:type="gramEnd"/>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90"/>
          <w:jc w:val="center"/>
        </w:trPr>
        <w:tc>
          <w:tcPr>
            <w:tcW w:w="1276" w:type="dxa"/>
            <w:vMerge w:val="restart"/>
            <w:tcBorders>
              <w:top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t>必修环节</w:t>
            </w:r>
          </w:p>
          <w:p w:rsidR="001D37B0" w:rsidRDefault="001D37B0" w:rsidP="00BC52C7">
            <w:pPr>
              <w:widowControl/>
              <w:snapToGrid w:val="0"/>
              <w:spacing w:line="260" w:lineRule="exact"/>
              <w:ind w:leftChars="-50" w:left="-105" w:rightChars="-50" w:right="-105"/>
              <w:jc w:val="center"/>
              <w:rPr>
                <w:rFonts w:hAnsi="Verdana"/>
                <w:kern w:val="0"/>
                <w:sz w:val="18"/>
                <w:szCs w:val="18"/>
              </w:rPr>
            </w:pPr>
            <w:r>
              <w:rPr>
                <w:rFonts w:hAnsi="Verdana" w:hint="eastAsia"/>
                <w:kern w:val="0"/>
                <w:sz w:val="18"/>
                <w:szCs w:val="18"/>
              </w:rPr>
              <w:lastRenderedPageBreak/>
              <w:t>（</w:t>
            </w:r>
            <w:r>
              <w:rPr>
                <w:rFonts w:hAnsi="Verdana" w:hint="eastAsia"/>
                <w:kern w:val="0"/>
                <w:sz w:val="18"/>
                <w:szCs w:val="18"/>
              </w:rPr>
              <w:t>5</w:t>
            </w:r>
            <w:r>
              <w:rPr>
                <w:rFonts w:hAnsi="Verdana" w:hint="eastAsia"/>
                <w:kern w:val="0"/>
                <w:sz w:val="18"/>
                <w:szCs w:val="18"/>
              </w:rPr>
              <w:t>学分）</w:t>
            </w: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kern w:val="0"/>
                <w:sz w:val="18"/>
                <w:szCs w:val="18"/>
              </w:rPr>
            </w:pPr>
            <w:r>
              <w:rPr>
                <w:rFonts w:ascii="宋体" w:hint="eastAsia"/>
                <w:kern w:val="0"/>
                <w:sz w:val="18"/>
                <w:szCs w:val="18"/>
              </w:rPr>
              <w:lastRenderedPageBreak/>
              <w:t>200001</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ind w:leftChars="-93" w:left="-194" w:hanging="1"/>
              <w:jc w:val="center"/>
              <w:rPr>
                <w:rFonts w:ascii="宋体"/>
                <w:kern w:val="0"/>
                <w:sz w:val="18"/>
                <w:szCs w:val="18"/>
              </w:rPr>
            </w:pPr>
            <w:r>
              <w:rPr>
                <w:rFonts w:ascii="宋体" w:hint="eastAsia"/>
                <w:kern w:val="0"/>
                <w:sz w:val="18"/>
                <w:szCs w:val="18"/>
              </w:rPr>
              <w:t>研究生科学道德与学风建</w:t>
            </w:r>
            <w:r>
              <w:rPr>
                <w:rFonts w:ascii="宋体" w:hint="eastAsia"/>
                <w:kern w:val="0"/>
                <w:sz w:val="18"/>
                <w:szCs w:val="18"/>
              </w:rPr>
              <w:lastRenderedPageBreak/>
              <w:t>设专题</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kern w:val="0"/>
                <w:sz w:val="18"/>
                <w:szCs w:val="18"/>
              </w:rPr>
            </w:pPr>
            <w:r>
              <w:rPr>
                <w:rFonts w:ascii="宋体" w:hint="eastAsia"/>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ind w:leftChars="-95" w:left="-199" w:rightChars="-76" w:right="-160"/>
              <w:jc w:val="center"/>
              <w:rPr>
                <w:rFonts w:ascii="宋体"/>
                <w:kern w:val="0"/>
                <w:sz w:val="18"/>
                <w:szCs w:val="18"/>
              </w:rPr>
            </w:pPr>
            <w:r>
              <w:rPr>
                <w:rFonts w:ascii="宋体" w:hint="eastAsia"/>
                <w:kern w:val="0"/>
                <w:sz w:val="18"/>
                <w:szCs w:val="18"/>
              </w:rPr>
              <w:t>1-3</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jc w:val="center"/>
              <w:rPr>
                <w:rFonts w:ascii="宋体"/>
                <w:kern w:val="0"/>
                <w:sz w:val="18"/>
                <w:szCs w:val="18"/>
              </w:rPr>
            </w:pPr>
            <w:r>
              <w:rPr>
                <w:rFonts w:asci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jc w:val="center"/>
              <w:rPr>
                <w:rFonts w:ascii="宋体"/>
                <w:kern w:val="0"/>
                <w:sz w:val="18"/>
                <w:szCs w:val="18"/>
              </w:rPr>
            </w:pPr>
            <w:r>
              <w:rPr>
                <w:rFonts w:ascii="宋体" w:hint="eastAsia"/>
                <w:kern w:val="0"/>
                <w:sz w:val="18"/>
                <w:szCs w:val="18"/>
              </w:rPr>
              <w:t>专家组</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90"/>
          <w:jc w:val="center"/>
        </w:trPr>
        <w:tc>
          <w:tcPr>
            <w:tcW w:w="1276" w:type="dxa"/>
            <w:vMerge/>
            <w:tcBorders>
              <w:top w:val="single" w:sz="4" w:space="0" w:color="auto"/>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210J03</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专业实习</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2</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3-5</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导师组</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90"/>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hAnsi="Verdana"/>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210J02</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研究生讨论班</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1-5</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导师组</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50"/>
          <w:jc w:val="center"/>
        </w:trPr>
        <w:tc>
          <w:tcPr>
            <w:tcW w:w="1276" w:type="dxa"/>
            <w:vMerge/>
            <w:tcBorders>
              <w:right w:val="single" w:sz="6" w:space="0" w:color="000000"/>
            </w:tcBorders>
            <w:vAlign w:val="center"/>
          </w:tcPr>
          <w:p w:rsidR="001D37B0" w:rsidRDefault="001D37B0" w:rsidP="00BC52C7">
            <w:pPr>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210J04</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教学（科研）实践</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kern w:val="0"/>
                <w:sz w:val="18"/>
                <w:szCs w:val="18"/>
              </w:rPr>
              <w:t>1-5</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导师组</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kern w:val="0"/>
                <w:sz w:val="18"/>
                <w:szCs w:val="18"/>
              </w:rPr>
            </w:pPr>
          </w:p>
        </w:tc>
      </w:tr>
      <w:tr w:rsidR="001D37B0" w:rsidTr="00BC52C7">
        <w:trPr>
          <w:trHeight w:val="50"/>
          <w:jc w:val="center"/>
        </w:trPr>
        <w:tc>
          <w:tcPr>
            <w:tcW w:w="1276" w:type="dxa"/>
            <w:tcBorders>
              <w:right w:val="single" w:sz="6" w:space="0" w:color="000000"/>
            </w:tcBorders>
            <w:vAlign w:val="center"/>
          </w:tcPr>
          <w:p w:rsidR="001D37B0" w:rsidRDefault="001D37B0" w:rsidP="00BC52C7">
            <w:pPr>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210J05</w:t>
            </w:r>
          </w:p>
        </w:tc>
        <w:tc>
          <w:tcPr>
            <w:tcW w:w="2268"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学术活动</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1</w:t>
            </w:r>
          </w:p>
        </w:tc>
        <w:tc>
          <w:tcPr>
            <w:tcW w:w="567"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1-5</w:t>
            </w:r>
          </w:p>
        </w:tc>
        <w:tc>
          <w:tcPr>
            <w:tcW w:w="850" w:type="dxa"/>
            <w:tcBorders>
              <w:top w:val="single" w:sz="6" w:space="0" w:color="000000"/>
              <w:left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考查</w:t>
            </w:r>
          </w:p>
        </w:tc>
        <w:tc>
          <w:tcPr>
            <w:tcW w:w="992" w:type="dxa"/>
            <w:tcBorders>
              <w:top w:val="single" w:sz="6" w:space="0" w:color="000000"/>
              <w:left w:val="single" w:sz="6" w:space="0" w:color="000000"/>
              <w:right w:val="single" w:sz="6" w:space="0" w:color="000000"/>
            </w:tcBorders>
            <w:vAlign w:val="center"/>
          </w:tcPr>
          <w:p w:rsidR="001D37B0" w:rsidRDefault="001D37B0" w:rsidP="00BC52C7">
            <w:pPr>
              <w:widowControl/>
              <w:snapToGrid w:val="0"/>
              <w:spacing w:line="260" w:lineRule="exact"/>
              <w:ind w:leftChars="-50" w:left="-105" w:rightChars="-50" w:right="-105"/>
              <w:jc w:val="center"/>
              <w:rPr>
                <w:rFonts w:ascii="宋体" w:hAnsi="宋体"/>
                <w:kern w:val="0"/>
                <w:sz w:val="18"/>
                <w:szCs w:val="18"/>
              </w:rPr>
            </w:pPr>
            <w:r>
              <w:rPr>
                <w:rFonts w:ascii="宋体" w:hAnsi="宋体" w:hint="eastAsia"/>
                <w:kern w:val="0"/>
                <w:sz w:val="18"/>
                <w:szCs w:val="18"/>
              </w:rPr>
              <w:t>导师组</w:t>
            </w:r>
          </w:p>
        </w:tc>
        <w:tc>
          <w:tcPr>
            <w:tcW w:w="745" w:type="dxa"/>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pacing w:line="260" w:lineRule="exact"/>
              <w:jc w:val="center"/>
              <w:rPr>
                <w:kern w:val="0"/>
                <w:sz w:val="18"/>
                <w:szCs w:val="18"/>
              </w:rPr>
            </w:pPr>
          </w:p>
        </w:tc>
      </w:tr>
      <w:tr w:rsidR="001D37B0" w:rsidTr="00BC52C7">
        <w:trPr>
          <w:trHeight w:val="247"/>
          <w:jc w:val="center"/>
        </w:trPr>
        <w:tc>
          <w:tcPr>
            <w:tcW w:w="1276" w:type="dxa"/>
            <w:vMerge w:val="restart"/>
            <w:tcBorders>
              <w:top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rightChars="-50" w:right="-105"/>
              <w:rPr>
                <w:rFonts w:hAnsi="Verdana"/>
                <w:kern w:val="0"/>
                <w:sz w:val="18"/>
                <w:szCs w:val="18"/>
              </w:rPr>
            </w:pPr>
            <w:r>
              <w:rPr>
                <w:rFonts w:hAnsi="Verdana" w:hint="eastAsia"/>
                <w:kern w:val="0"/>
                <w:sz w:val="18"/>
                <w:szCs w:val="18"/>
              </w:rPr>
              <w:t>补修课程</w:t>
            </w: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hAnsi="宋体" w:cs="宋体"/>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hAnsi="宋体" w:hint="eastAsia"/>
                <w:sz w:val="18"/>
                <w:szCs w:val="18"/>
              </w:rPr>
              <w:t>海洋科学导论</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hAnsi="宋体"/>
                <w:sz w:val="18"/>
                <w:szCs w:val="18"/>
              </w:rPr>
              <w:t>48</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0</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before="100" w:beforeAutospacing="1" w:after="100" w:afterAutospacing="1" w:line="260" w:lineRule="exact"/>
              <w:jc w:val="center"/>
              <w:rPr>
                <w:rFonts w:ascii="宋体" w:cs="宋体"/>
                <w:sz w:val="18"/>
                <w:szCs w:val="18"/>
              </w:rPr>
            </w:pPr>
            <w:r>
              <w:rPr>
                <w:rFonts w:ascii="宋体" w:hAnsi="宋体" w:hint="eastAsia"/>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widowControl/>
              <w:spacing w:line="260" w:lineRule="exact"/>
              <w:jc w:val="center"/>
              <w:rPr>
                <w:rFonts w:ascii="宋体" w:cs="宋体"/>
                <w:kern w:val="0"/>
                <w:sz w:val="18"/>
                <w:szCs w:val="18"/>
              </w:rPr>
            </w:pPr>
            <w:r>
              <w:rPr>
                <w:rFonts w:ascii="宋体" w:hAnsi="宋体" w:cs="宋体" w:hint="eastAsia"/>
                <w:kern w:val="0"/>
                <w:sz w:val="18"/>
                <w:szCs w:val="18"/>
              </w:rPr>
              <w:t>沈春燕</w:t>
            </w:r>
          </w:p>
        </w:tc>
        <w:tc>
          <w:tcPr>
            <w:tcW w:w="745" w:type="dxa"/>
            <w:vMerge w:val="restart"/>
            <w:tcBorders>
              <w:top w:val="single" w:sz="6" w:space="0" w:color="000000"/>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r w:rsidR="001D37B0" w:rsidTr="00BC52C7">
        <w:trPr>
          <w:trHeight w:val="148"/>
          <w:jc w:val="center"/>
        </w:trPr>
        <w:tc>
          <w:tcPr>
            <w:tcW w:w="1276" w:type="dxa"/>
            <w:vMerge/>
            <w:tcBorders>
              <w:right w:val="single" w:sz="6" w:space="0" w:color="000000"/>
            </w:tcBorders>
            <w:vAlign w:val="center"/>
          </w:tcPr>
          <w:p w:rsidR="001D37B0" w:rsidRDefault="001D37B0" w:rsidP="00BC52C7">
            <w:pPr>
              <w:widowControl/>
              <w:snapToGrid w:val="0"/>
              <w:spacing w:line="260" w:lineRule="exact"/>
              <w:ind w:leftChars="-50" w:left="-105" w:rightChars="-50" w:right="-105"/>
              <w:jc w:val="center"/>
              <w:rPr>
                <w:kern w:val="0"/>
                <w:sz w:val="18"/>
                <w:szCs w:val="18"/>
              </w:rPr>
            </w:pPr>
          </w:p>
        </w:tc>
        <w:tc>
          <w:tcPr>
            <w:tcW w:w="993"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hAnsi="宋体" w:cs="宋体"/>
                <w:sz w:val="18"/>
                <w:szCs w:val="18"/>
              </w:rPr>
            </w:pPr>
          </w:p>
        </w:tc>
        <w:tc>
          <w:tcPr>
            <w:tcW w:w="2268"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hAnsi="宋体" w:hint="eastAsia"/>
                <w:sz w:val="18"/>
                <w:szCs w:val="18"/>
              </w:rPr>
              <w:t>海洋生态学</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hAnsi="宋体"/>
                <w:sz w:val="18"/>
                <w:szCs w:val="18"/>
              </w:rPr>
              <w:t>32</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cs="宋体" w:hint="eastAsia"/>
                <w:sz w:val="18"/>
                <w:szCs w:val="18"/>
              </w:rPr>
              <w:t>0</w:t>
            </w:r>
          </w:p>
        </w:tc>
        <w:tc>
          <w:tcPr>
            <w:tcW w:w="567"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rFonts w:ascii="宋体"/>
                <w:kern w:val="0"/>
                <w:sz w:val="18"/>
                <w:szCs w:val="18"/>
              </w:rPr>
            </w:pPr>
            <w:r>
              <w:rPr>
                <w:rFonts w:ascii="宋体" w:hAnsi="宋体"/>
                <w:kern w:val="0"/>
                <w:sz w:val="18"/>
                <w:szCs w:val="18"/>
              </w:rPr>
              <w:t>1-2</w:t>
            </w:r>
          </w:p>
        </w:tc>
        <w:tc>
          <w:tcPr>
            <w:tcW w:w="850" w:type="dxa"/>
            <w:tcBorders>
              <w:top w:val="single" w:sz="6" w:space="0" w:color="000000"/>
              <w:left w:val="single" w:sz="6" w:space="0" w:color="000000"/>
              <w:bottom w:val="single" w:sz="6" w:space="0" w:color="000000"/>
              <w:right w:val="single" w:sz="6" w:space="0" w:color="000000"/>
            </w:tcBorders>
            <w:tcMar>
              <w:top w:w="15" w:type="dxa"/>
              <w:left w:w="200" w:type="dxa"/>
              <w:bottom w:w="15" w:type="dxa"/>
              <w:right w:w="160" w:type="dxa"/>
            </w:tcMar>
            <w:vAlign w:val="center"/>
          </w:tcPr>
          <w:p w:rsidR="001D37B0" w:rsidRDefault="001D37B0" w:rsidP="00BC52C7">
            <w:pPr>
              <w:spacing w:line="260" w:lineRule="exact"/>
              <w:jc w:val="center"/>
              <w:rPr>
                <w:rFonts w:ascii="宋体" w:cs="宋体"/>
                <w:sz w:val="18"/>
                <w:szCs w:val="18"/>
              </w:rPr>
            </w:pPr>
            <w:r>
              <w:rPr>
                <w:rFonts w:ascii="宋体" w:hAnsi="宋体" w:hint="eastAsia"/>
                <w:sz w:val="18"/>
                <w:szCs w:val="18"/>
              </w:rPr>
              <w:t>考查</w:t>
            </w:r>
          </w:p>
        </w:tc>
        <w:tc>
          <w:tcPr>
            <w:tcW w:w="992" w:type="dxa"/>
            <w:tcBorders>
              <w:top w:val="single" w:sz="6" w:space="0" w:color="000000"/>
              <w:left w:val="single" w:sz="6" w:space="0" w:color="000000"/>
              <w:bottom w:val="single" w:sz="6" w:space="0" w:color="000000"/>
              <w:right w:val="single" w:sz="6" w:space="0" w:color="000000"/>
            </w:tcBorders>
            <w:vAlign w:val="center"/>
          </w:tcPr>
          <w:p w:rsidR="001D37B0" w:rsidRDefault="001D37B0" w:rsidP="00BC52C7">
            <w:pPr>
              <w:widowControl/>
              <w:spacing w:line="260" w:lineRule="exact"/>
              <w:jc w:val="center"/>
              <w:rPr>
                <w:rFonts w:ascii="宋体" w:cs="宋体"/>
                <w:kern w:val="0"/>
                <w:sz w:val="18"/>
                <w:szCs w:val="18"/>
              </w:rPr>
            </w:pPr>
            <w:r>
              <w:rPr>
                <w:rFonts w:ascii="宋体" w:hAnsi="宋体" w:cs="宋体" w:hint="eastAsia"/>
                <w:kern w:val="0"/>
                <w:sz w:val="18"/>
                <w:szCs w:val="18"/>
              </w:rPr>
              <w:t>徐</w:t>
            </w:r>
            <w:r>
              <w:rPr>
                <w:rFonts w:ascii="宋体" w:hAnsi="宋体" w:cs="宋体"/>
                <w:kern w:val="0"/>
                <w:sz w:val="18"/>
                <w:szCs w:val="18"/>
              </w:rPr>
              <w:t>兴华</w:t>
            </w:r>
          </w:p>
        </w:tc>
        <w:tc>
          <w:tcPr>
            <w:tcW w:w="745" w:type="dxa"/>
            <w:vMerge/>
            <w:tcBorders>
              <w:left w:val="single" w:sz="6" w:space="0" w:color="000000"/>
            </w:tcBorders>
            <w:tcMar>
              <w:top w:w="15" w:type="dxa"/>
              <w:left w:w="200" w:type="dxa"/>
              <w:bottom w:w="15" w:type="dxa"/>
              <w:right w:w="160" w:type="dxa"/>
            </w:tcMar>
            <w:vAlign w:val="center"/>
          </w:tcPr>
          <w:p w:rsidR="001D37B0" w:rsidRDefault="001D37B0" w:rsidP="00BC52C7">
            <w:pPr>
              <w:widowControl/>
              <w:snapToGrid w:val="0"/>
              <w:spacing w:line="260" w:lineRule="exact"/>
              <w:ind w:leftChars="-50" w:left="-105" w:rightChars="-50" w:right="-105"/>
              <w:jc w:val="center"/>
              <w:rPr>
                <w:kern w:val="0"/>
                <w:sz w:val="18"/>
                <w:szCs w:val="18"/>
              </w:rPr>
            </w:pPr>
          </w:p>
        </w:tc>
      </w:tr>
    </w:tbl>
    <w:p w:rsidR="001D37B0" w:rsidRDefault="001D37B0" w:rsidP="001D37B0">
      <w:pPr>
        <w:widowControl/>
        <w:spacing w:line="400" w:lineRule="exact"/>
        <w:rPr>
          <w:rFonts w:ascii="Times New Roman" w:hAnsi="Times New Roman" w:cs="宋体"/>
          <w:b/>
          <w:bCs/>
          <w:kern w:val="0"/>
          <w:szCs w:val="21"/>
        </w:rPr>
      </w:pPr>
    </w:p>
    <w:p w:rsidR="002439E5" w:rsidRDefault="002439E5" w:rsidP="001D37B0">
      <w:bookmarkStart w:id="2" w:name="_GoBack"/>
      <w:bookmarkEnd w:id="2"/>
    </w:p>
    <w:sectPr w:rsidR="002439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AC" w:rsidRDefault="00EE61AC" w:rsidP="001D37B0">
      <w:r>
        <w:separator/>
      </w:r>
    </w:p>
  </w:endnote>
  <w:endnote w:type="continuationSeparator" w:id="0">
    <w:p w:rsidR="00EE61AC" w:rsidRDefault="00EE61AC" w:rsidP="001D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AC" w:rsidRDefault="00EE61AC" w:rsidP="001D37B0">
      <w:r>
        <w:separator/>
      </w:r>
    </w:p>
  </w:footnote>
  <w:footnote w:type="continuationSeparator" w:id="0">
    <w:p w:rsidR="00EE61AC" w:rsidRDefault="00EE61AC" w:rsidP="001D3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08"/>
    <w:rsid w:val="001D37B0"/>
    <w:rsid w:val="002439E5"/>
    <w:rsid w:val="004A5108"/>
    <w:rsid w:val="00EE6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7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37B0"/>
    <w:rPr>
      <w:sz w:val="18"/>
      <w:szCs w:val="18"/>
    </w:rPr>
  </w:style>
  <w:style w:type="paragraph" w:styleId="a4">
    <w:name w:val="footer"/>
    <w:basedOn w:val="a"/>
    <w:link w:val="Char0"/>
    <w:uiPriority w:val="99"/>
    <w:unhideWhenUsed/>
    <w:rsid w:val="001D37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37B0"/>
    <w:rPr>
      <w:sz w:val="18"/>
      <w:szCs w:val="18"/>
    </w:rPr>
  </w:style>
  <w:style w:type="paragraph" w:styleId="a5">
    <w:name w:val="Title"/>
    <w:basedOn w:val="a"/>
    <w:link w:val="Char1"/>
    <w:uiPriority w:val="99"/>
    <w:qFormat/>
    <w:rsid w:val="001D37B0"/>
    <w:pPr>
      <w:spacing w:before="120" w:after="60"/>
      <w:jc w:val="center"/>
      <w:outlineLvl w:val="0"/>
    </w:pPr>
    <w:rPr>
      <w:rFonts w:ascii="Arial" w:hAnsi="Arial" w:cs="Arial"/>
      <w:b/>
      <w:bCs/>
      <w:sz w:val="28"/>
      <w:szCs w:val="32"/>
    </w:rPr>
  </w:style>
  <w:style w:type="character" w:customStyle="1" w:styleId="Char1">
    <w:name w:val="标题 Char"/>
    <w:basedOn w:val="a0"/>
    <w:link w:val="a5"/>
    <w:uiPriority w:val="99"/>
    <w:qFormat/>
    <w:rsid w:val="001D37B0"/>
    <w:rPr>
      <w:rFonts w:ascii="Arial" w:eastAsia="宋体" w:hAnsi="Arial" w:cs="Arial"/>
      <w:b/>
      <w:bCs/>
      <w:sz w:val="28"/>
      <w:szCs w:val="32"/>
    </w:rPr>
  </w:style>
  <w:style w:type="paragraph" w:customStyle="1" w:styleId="1">
    <w:name w:val="样式1"/>
    <w:basedOn w:val="a"/>
    <w:uiPriority w:val="99"/>
    <w:qFormat/>
    <w:rsid w:val="001D37B0"/>
    <w:pPr>
      <w:widowControl/>
      <w:spacing w:line="360" w:lineRule="auto"/>
      <w:ind w:firstLineChars="200" w:firstLine="200"/>
    </w:pPr>
    <w:rPr>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37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D37B0"/>
    <w:rPr>
      <w:sz w:val="18"/>
      <w:szCs w:val="18"/>
    </w:rPr>
  </w:style>
  <w:style w:type="paragraph" w:styleId="a4">
    <w:name w:val="footer"/>
    <w:basedOn w:val="a"/>
    <w:link w:val="Char0"/>
    <w:uiPriority w:val="99"/>
    <w:unhideWhenUsed/>
    <w:rsid w:val="001D37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D37B0"/>
    <w:rPr>
      <w:sz w:val="18"/>
      <w:szCs w:val="18"/>
    </w:rPr>
  </w:style>
  <w:style w:type="paragraph" w:styleId="a5">
    <w:name w:val="Title"/>
    <w:basedOn w:val="a"/>
    <w:link w:val="Char1"/>
    <w:uiPriority w:val="99"/>
    <w:qFormat/>
    <w:rsid w:val="001D37B0"/>
    <w:pPr>
      <w:spacing w:before="120" w:after="60"/>
      <w:jc w:val="center"/>
      <w:outlineLvl w:val="0"/>
    </w:pPr>
    <w:rPr>
      <w:rFonts w:ascii="Arial" w:hAnsi="Arial" w:cs="Arial"/>
      <w:b/>
      <w:bCs/>
      <w:sz w:val="28"/>
      <w:szCs w:val="32"/>
    </w:rPr>
  </w:style>
  <w:style w:type="character" w:customStyle="1" w:styleId="Char1">
    <w:name w:val="标题 Char"/>
    <w:basedOn w:val="a0"/>
    <w:link w:val="a5"/>
    <w:uiPriority w:val="99"/>
    <w:qFormat/>
    <w:rsid w:val="001D37B0"/>
    <w:rPr>
      <w:rFonts w:ascii="Arial" w:eastAsia="宋体" w:hAnsi="Arial" w:cs="Arial"/>
      <w:b/>
      <w:bCs/>
      <w:sz w:val="28"/>
      <w:szCs w:val="32"/>
    </w:rPr>
  </w:style>
  <w:style w:type="paragraph" w:customStyle="1" w:styleId="1">
    <w:name w:val="样式1"/>
    <w:basedOn w:val="a"/>
    <w:uiPriority w:val="99"/>
    <w:qFormat/>
    <w:rsid w:val="001D37B0"/>
    <w:pPr>
      <w:widowControl/>
      <w:spacing w:line="360" w:lineRule="auto"/>
      <w:ind w:firstLineChars="200" w:firstLine="200"/>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2019-09-16T01:22:00Z</dcterms:created>
  <dcterms:modified xsi:type="dcterms:W3CDTF">2019-09-16T01:22:00Z</dcterms:modified>
</cp:coreProperties>
</file>